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rPr>
                <w:b/>
                <w:sz w:val="16"/>
                <w:lang w:eastAsia="de-DE"/>
              </w:rPr>
            </w:pPr>
            <w:bookmarkStart w:id="0" w:name="_GoBack"/>
            <w:r w:rsidRPr="00FB6752">
              <w:rPr>
                <w:b/>
                <w:sz w:val="24"/>
                <w:lang w:eastAsia="de-DE"/>
              </w:rPr>
              <w:t>European Group on Tort Law</w:t>
            </w:r>
          </w:p>
        </w:tc>
        <w:tc>
          <w:tcPr>
            <w:tcW w:w="340" w:type="dxa"/>
            <w:tcBorders>
              <w:top w:val="nil"/>
              <w:left w:val="nil"/>
              <w:bottom w:val="nil"/>
              <w:right w:val="nil"/>
            </w:tcBorders>
          </w:tcPr>
          <w:p w:rsidR="00406B20" w:rsidRPr="00406B20" w:rsidRDefault="00406B20" w:rsidP="007454C0">
            <w:pPr>
              <w:pStyle w:val="Original"/>
              <w:suppressAutoHyphens/>
              <w:wordWrap/>
            </w:pPr>
          </w:p>
        </w:tc>
        <w:tc>
          <w:tcPr>
            <w:tcW w:w="4366" w:type="dxa"/>
            <w:tcBorders>
              <w:top w:val="nil"/>
              <w:left w:val="nil"/>
              <w:bottom w:val="nil"/>
              <w:right w:val="nil"/>
            </w:tcBorders>
          </w:tcPr>
          <w:p w:rsidR="00406B20" w:rsidRPr="00FB6752" w:rsidRDefault="00406B20" w:rsidP="007454C0">
            <w:pPr>
              <w:pStyle w:val="Original"/>
              <w:suppressAutoHyphens/>
              <w:wordWrap/>
              <w:rPr>
                <w:b/>
                <w:color w:val="000000"/>
                <w:sz w:val="24"/>
                <w:lang w:val="fr-FR"/>
              </w:rPr>
            </w:pPr>
            <w:r w:rsidRPr="00FB6752">
              <w:rPr>
                <w:b/>
                <w:color w:val="000000"/>
                <w:sz w:val="24"/>
                <w:lang w:val="fr-FR"/>
              </w:rPr>
              <w:t>European Group on Tort Law</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Title"/>
              <w:suppressAutoHyphens/>
              <w:wordWrap/>
            </w:pPr>
            <w:r w:rsidRPr="00FB6752">
              <w:t>Principles of European Tort Law</w:t>
            </w:r>
          </w:p>
        </w:tc>
        <w:tc>
          <w:tcPr>
            <w:tcW w:w="340" w:type="dxa"/>
            <w:tcBorders>
              <w:top w:val="nil"/>
              <w:left w:val="nil"/>
              <w:bottom w:val="nil"/>
              <w:right w:val="nil"/>
            </w:tcBorders>
          </w:tcPr>
          <w:p w:rsidR="00406B20" w:rsidRPr="00406B20" w:rsidRDefault="00406B20" w:rsidP="007454C0">
            <w:pPr>
              <w:pStyle w:val="OriginalTitle"/>
              <w:suppressAutoHyphens/>
              <w:wordWrap/>
            </w:pPr>
          </w:p>
        </w:tc>
        <w:tc>
          <w:tcPr>
            <w:tcW w:w="4366" w:type="dxa"/>
            <w:tcBorders>
              <w:top w:val="nil"/>
              <w:left w:val="nil"/>
              <w:bottom w:val="nil"/>
              <w:right w:val="nil"/>
            </w:tcBorders>
          </w:tcPr>
          <w:p w:rsidR="00406B20" w:rsidRPr="00FB6752" w:rsidRDefault="00406B20" w:rsidP="007454C0">
            <w:pPr>
              <w:pStyle w:val="TranslationTitle"/>
              <w:suppressAutoHyphens/>
              <w:wordWrap/>
              <w:rPr>
                <w:lang w:val="fr-FR"/>
              </w:rPr>
            </w:pPr>
            <w:bookmarkStart w:id="1" w:name="_Toc93773069"/>
            <w:r w:rsidRPr="00FB6752">
              <w:rPr>
                <w:lang w:val="fr-FR"/>
              </w:rPr>
              <w:t>Principes de droit européen de la responsabilité civile</w:t>
            </w:r>
            <w:bookmarkEnd w:id="1"/>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TITLE I. Basic Norm</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TITRE I. La norme de base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1. Basic Norm</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1. Norme de base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1:101. Basic norm</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1:101. Norme de base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A person to whom damage to another is l</w:t>
            </w:r>
            <w:r w:rsidRPr="00FB6752">
              <w:t>e</w:t>
            </w:r>
            <w:r w:rsidRPr="00FB6752">
              <w:t>gally attributed is liable to compensate that da</w:t>
            </w:r>
            <w:r w:rsidRPr="00FB6752">
              <w:t>m</w:t>
            </w:r>
            <w:r w:rsidRPr="00FB6752">
              <w:t>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Toute personne à qui le dommage subi par autrui est légalement imputable est tenue de le réparer.</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Damage may be attributed in particular to the person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Le préjudice peut être i</w:t>
            </w:r>
            <w:r w:rsidRPr="00FB6752">
              <w:t>m</w:t>
            </w:r>
            <w:r w:rsidRPr="00FB6752">
              <w:t>puté en particulier à toute personne: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 whose conduct constituting fault has caused it; or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a) dont le comportement fautif a été la cause du dommage; ou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b) whose abnormally dangerous activity has caused it; or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b) dont les activités anormal</w:t>
            </w:r>
            <w:r w:rsidRPr="00FB6752">
              <w:t>e</w:t>
            </w:r>
            <w:r w:rsidRPr="00FB6752">
              <w:t>ment dangereuses ont été la cause du dommage; ou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c) whose auxiliary has caused it within the scope of his functions.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c) dont le préposé a causé le dommage dans l’étendue de ses fonctions.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TITLE II. General Cond</w:t>
            </w:r>
            <w:r w:rsidRPr="00FB6752">
              <w:t>i</w:t>
            </w:r>
            <w:r w:rsidRPr="00FB6752">
              <w:t>tions of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TITRE II. Les conditions de la responsabilité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2.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2. Le préjudice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2:101. Recoverable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2:101. Préjudice réparable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Damage requires material or immaterial harm to a legally protected interest.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Le préjudice consiste en une atteinte matérielle ou immatérielle à un intérêt juridiquement prot</w:t>
            </w:r>
            <w:r w:rsidRPr="00FB6752">
              <w:t>é</w:t>
            </w:r>
            <w:r w:rsidRPr="00FB6752">
              <w:t>gé.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2:102. Protected interests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2:102. Intérêts protégés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The scope of protection of an interest d</w:t>
            </w:r>
            <w:r w:rsidRPr="00FB6752">
              <w:t>e</w:t>
            </w:r>
            <w:r w:rsidRPr="00FB6752">
              <w:t>pends on its nature; the higher its value, the pr</w:t>
            </w:r>
            <w:r w:rsidRPr="00FB6752">
              <w:t>e</w:t>
            </w:r>
            <w:r w:rsidRPr="00FB6752">
              <w:t>cision of its definition and its obviousness, the more exte</w:t>
            </w:r>
            <w:r w:rsidRPr="00FB6752">
              <w:t>n</w:t>
            </w:r>
            <w:r w:rsidRPr="00FB6752">
              <w:t>sive is its protection.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L’étendue de la protection d’un intérêt d</w:t>
            </w:r>
            <w:r w:rsidRPr="00FB6752">
              <w:t>é</w:t>
            </w:r>
            <w:r w:rsidRPr="00FB6752">
              <w:t>pend de sa nature; plus sa valeur est élevée, sa définition précise et la nécessité de le protéger évidente, plus sa protection sera étendue.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Life, bodily or mental integrity, human dignity and liberty enjoy the most extensive prote</w:t>
            </w:r>
            <w:r w:rsidRPr="00FB6752">
              <w:t>c</w:t>
            </w:r>
            <w:r w:rsidRPr="00FB6752">
              <w:t>tion.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La vie, l’intégrité corp</w:t>
            </w:r>
            <w:r w:rsidRPr="00FB6752">
              <w:t>o</w:t>
            </w:r>
            <w:r w:rsidRPr="00FB6752">
              <w:t>relle ou mentale et la liberté jouissent de la protection la plus étendue.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Extensive protection is granted to property rights, including those in intangible property.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Les droits de propriété se voient accorder une protection étendue, y compris en matière de droits portant sur des biens incorporels.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(4) Protection of pure economic interests or co</w:t>
            </w:r>
            <w:r w:rsidRPr="00FB6752">
              <w:t>n</w:t>
            </w:r>
            <w:r w:rsidRPr="00FB6752">
              <w:t>tractual relationships may be more limited in scope. In such cases, due regard must be had especially to the proximity between the actor and the enda</w:t>
            </w:r>
            <w:r w:rsidRPr="00FB6752">
              <w:t>n</w:t>
            </w:r>
            <w:r w:rsidRPr="00FB6752">
              <w:t>gered person, or to the fact that the actor is aware of the fact that he will cause da</w:t>
            </w:r>
            <w:r w:rsidRPr="00FB6752">
              <w:t>m</w:t>
            </w:r>
            <w:r w:rsidRPr="00FB6752">
              <w:t>age even though his interests are necessarily va</w:t>
            </w:r>
            <w:r w:rsidRPr="00FB6752">
              <w:t>l</w:t>
            </w:r>
            <w:r w:rsidRPr="00FB6752">
              <w:t>ued lower than those of the victim.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(4) La protection des intérêts économiques ou des relations contractuelles pourra être d’étendue plus limitée, en considération nota</w:t>
            </w:r>
            <w:r w:rsidRPr="00FB6752">
              <w:t>m</w:t>
            </w:r>
            <w:r w:rsidRPr="00FB6752">
              <w:t>ment de la proxim</w:t>
            </w:r>
            <w:r w:rsidRPr="00FB6752">
              <w:t>i</w:t>
            </w:r>
            <w:r w:rsidRPr="00FB6752">
              <w:t>té entre l’auteur et la personne menacée ou du fait que l’auteur avait conscience de causer un do</w:t>
            </w:r>
            <w:r w:rsidRPr="00FB6752">
              <w:t>m</w:t>
            </w:r>
            <w:r w:rsidRPr="00FB6752">
              <w:t>mage, alors que ses intérêts sont nécessairement de valeur inférieure à ceux de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(5) The scope of protection may also be affected by the nature of liability, so that an interest may receive more extensive protection against inte</w:t>
            </w:r>
            <w:r w:rsidRPr="00FB6752">
              <w:t>n</w:t>
            </w:r>
            <w:r w:rsidRPr="00FB6752">
              <w:t>tional harm than in other cases.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(5) L’étendue de la protection pourra également être affectée par la nature de la responsab</w:t>
            </w:r>
            <w:r w:rsidRPr="00FB6752">
              <w:t>i</w:t>
            </w:r>
            <w:r w:rsidRPr="00FB6752">
              <w:t>lité, de telle sorte que qu’un intérêt pourra recevoir une protection plus étendue en cas d’atteinte intentio</w:t>
            </w:r>
            <w:r w:rsidRPr="00FB6752">
              <w:t>n</w:t>
            </w:r>
            <w:r w:rsidRPr="00FB6752">
              <w:t>nelle que dans les autres cas.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(6) In determining the scope of protection, the interests of the actor, especially in liberty of a</w:t>
            </w:r>
            <w:r w:rsidRPr="00FB6752">
              <w:t>c</w:t>
            </w:r>
            <w:r w:rsidRPr="00FB6752">
              <w:t>tion and in exercising his rights, as well as public interests also have to be taken into consider</w:t>
            </w:r>
            <w:r w:rsidRPr="00FB6752">
              <w:t>a</w:t>
            </w:r>
            <w:r w:rsidRPr="00FB6752">
              <w:t>tion.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(6) Afin de déterminer le champ de la protection, les intérêts de l’auteur, notamment dans sa libe</w:t>
            </w:r>
            <w:r w:rsidRPr="00FB6752">
              <w:t>r</w:t>
            </w:r>
            <w:r w:rsidRPr="00FB6752">
              <w:t>té d’action et dans l’exercice de ses droits, ainsi que l’intérêt général, devront également être pris en consid</w:t>
            </w:r>
            <w:r w:rsidRPr="00FB6752">
              <w:t>é</w:t>
            </w:r>
            <w:r w:rsidRPr="00FB6752">
              <w:t>ration.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2:103. Legitimacy of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2:103. Légitimité du préjudice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Losses relating to activities or sources which are regarded as illegitimate cannot be r</w:t>
            </w:r>
            <w:r w:rsidRPr="00FB6752">
              <w:t>e</w:t>
            </w:r>
            <w:r w:rsidRPr="00FB6752">
              <w:t>covered.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Les pertes relatives aux act</w:t>
            </w:r>
            <w:r w:rsidRPr="00FB6752">
              <w:t>i</w:t>
            </w:r>
            <w:r w:rsidRPr="00FB6752">
              <w:t>vités ou aux sources considérées comme illégitimes ne pou</w:t>
            </w:r>
            <w:r w:rsidRPr="00FB6752">
              <w:t>r</w:t>
            </w:r>
            <w:r w:rsidRPr="00FB6752">
              <w:t>ront être recouvrées.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2:104. Preventive expenses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 xml:space="preserve">Art. 2:104. Dépenses </w:t>
            </w:r>
            <w:r w:rsidR="00FB6752" w:rsidRPr="00FB6752">
              <w:t>prévent</w:t>
            </w:r>
            <w:r w:rsidR="00FB6752" w:rsidRPr="00FB6752">
              <w:t>i</w:t>
            </w:r>
            <w:r w:rsidR="00FB6752" w:rsidRPr="00FB6752">
              <w:t>ves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Expenses incurred to prevent threatened da</w:t>
            </w:r>
            <w:r w:rsidRPr="00FB6752">
              <w:t>m</w:t>
            </w:r>
            <w:r w:rsidRPr="00FB6752">
              <w:t>age amount to recoverable damage in so far as re</w:t>
            </w:r>
            <w:r w:rsidRPr="00FB6752">
              <w:t>a</w:t>
            </w:r>
            <w:r w:rsidRPr="00FB6752">
              <w:t>sonably incurred.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Les dépenses engagées pour prévenir la m</w:t>
            </w:r>
            <w:r w:rsidRPr="00FB6752">
              <w:t>e</w:t>
            </w:r>
            <w:r w:rsidRPr="00FB6752">
              <w:t>nace d’un dommage sont considérées comme préjud</w:t>
            </w:r>
            <w:r w:rsidRPr="00FB6752">
              <w:t>i</w:t>
            </w:r>
            <w:r w:rsidRPr="00FB6752">
              <w:t>ce réparable, du moment qu’elles sont raisonnabl</w:t>
            </w:r>
            <w:r w:rsidRPr="00FB6752">
              <w:t>e</w:t>
            </w:r>
            <w:r w:rsidRPr="00FB6752">
              <w:t>ment engagées.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2:105. Proof of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2:105. Preuve du préjudice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Damage must be proved according to normal pr</w:t>
            </w:r>
            <w:r w:rsidRPr="00FB6752">
              <w:t>o</w:t>
            </w:r>
            <w:r w:rsidRPr="00FB6752">
              <w:t>cedural standards. The court may estimate the e</w:t>
            </w:r>
            <w:r w:rsidRPr="00FB6752">
              <w:t>x</w:t>
            </w:r>
            <w:r w:rsidRPr="00FB6752">
              <w:t>tent of damage where proof of the exact amount would be too difficult or too costly.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La preuve du préjudice est ra</w:t>
            </w:r>
            <w:r w:rsidRPr="00FB6752">
              <w:t>p</w:t>
            </w:r>
            <w:r w:rsidRPr="00FB6752">
              <w:t>portée selon les règles norm</w:t>
            </w:r>
            <w:r w:rsidRPr="00FB6752">
              <w:t>a</w:t>
            </w:r>
            <w:r w:rsidRPr="00FB6752">
              <w:t>les de l’administration de la preuve. Le juge peut s’en remettre à une simple estim</w:t>
            </w:r>
            <w:r w:rsidRPr="00FB6752">
              <w:t>a</w:t>
            </w:r>
            <w:r w:rsidRPr="00FB6752">
              <w:t>tion de l’étendue du préjudice lor</w:t>
            </w:r>
            <w:r w:rsidRPr="00FB6752">
              <w:t>s</w:t>
            </w:r>
            <w:r w:rsidRPr="00FB6752">
              <w:t>que la preuve du montant exact se révèle trop difficile ou trop co</w:t>
            </w:r>
            <w:r w:rsidRPr="00FB6752">
              <w:t>û</w:t>
            </w:r>
            <w:r w:rsidRPr="00FB6752">
              <w:t>teuse à établir.</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3. Causation</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3. Le lien de causal</w:t>
            </w:r>
            <w:r w:rsidRPr="00FB6752">
              <w:t>i</w:t>
            </w:r>
            <w:r w:rsidRPr="00FB6752">
              <w:t>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1. Conditio sine qua non and qualif</w:t>
            </w:r>
            <w:r w:rsidRPr="00FB6752">
              <w:rPr>
                <w:i/>
              </w:rPr>
              <w:t>i</w:t>
            </w:r>
            <w:r w:rsidRPr="00FB6752">
              <w:rPr>
                <w:i/>
              </w:rPr>
              <w:t>cations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1. Condition sine qua non et autres cond</w:t>
            </w:r>
            <w:r w:rsidRPr="00FB6752">
              <w:rPr>
                <w:i/>
              </w:rPr>
              <w:t>i</w:t>
            </w:r>
            <w:r w:rsidRPr="00FB6752">
              <w:rPr>
                <w:i/>
              </w:rPr>
              <w:t>tions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3:101. Conditio sine qua non</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3:101. Condition sine qua non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An activity or conduct (hereafter: activity) is a cause of the victim’s damage if, in the absence of the activity, the damage would not have o</w:t>
            </w:r>
            <w:r w:rsidRPr="00FB6752">
              <w:t>c</w:t>
            </w:r>
            <w:r w:rsidRPr="00FB6752">
              <w:t>curred.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Est considérée comme cause du dommage subi par la victime tout activité ou co</w:t>
            </w:r>
            <w:r w:rsidRPr="00FB6752">
              <w:t>n</w:t>
            </w:r>
            <w:r w:rsidR="0026529E">
              <w:t>duite (ci-après</w:t>
            </w:r>
            <w:r w:rsidR="0026529E">
              <w:br/>
            </w:r>
            <w:r w:rsidRPr="00FB6752">
              <w:t>«</w:t>
            </w:r>
            <w:r w:rsidR="0026529E">
              <w:t> </w:t>
            </w:r>
            <w:r w:rsidRPr="00FB6752">
              <w:t>activité ») en l’absence de laquelle le do</w:t>
            </w:r>
            <w:r w:rsidRPr="00FB6752">
              <w:t>m</w:t>
            </w:r>
            <w:r w:rsidRPr="00FB6752">
              <w:t>mage ne serait pas survenu.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3:102. Concurrent causes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3:102. Causes concurrentes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In case of multiple activities, where each of them alone would have caused the da</w:t>
            </w:r>
            <w:r w:rsidRPr="00FB6752">
              <w:t>m</w:t>
            </w:r>
            <w:r w:rsidRPr="00FB6752">
              <w:t>age at the same time, each activity is regarded as a cause of the victim’s damage.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Dans le cas d’activités multiples, dès lors que ch</w:t>
            </w:r>
            <w:r w:rsidRPr="00FB6752">
              <w:t>a</w:t>
            </w:r>
            <w:r w:rsidRPr="00FB6752">
              <w:t>cune d’elles prise isolément aurait dans le même temps causé le dommage, chaque activité est considérée co</w:t>
            </w:r>
            <w:r w:rsidRPr="00FB6752">
              <w:t>m</w:t>
            </w:r>
            <w:r w:rsidRPr="00FB6752">
              <w:t>me une cause du dommage subi par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3:103. Alternative causes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3:103. Causes alternatives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In case of multiple activities, where each of them alone would have been suff</w:t>
            </w:r>
            <w:r w:rsidRPr="00FB6752">
              <w:t>i</w:t>
            </w:r>
            <w:r w:rsidRPr="00FB6752">
              <w:t>cient to cause the damage, but it remains uncertain which one in fact caused it, each activity is regarded as a cause to the extent corresponding to the likel</w:t>
            </w:r>
            <w:r w:rsidRPr="00FB6752">
              <w:t>i</w:t>
            </w:r>
            <w:r w:rsidRPr="00FB6752">
              <w:t>hood that it may have caused the victim’s da</w:t>
            </w:r>
            <w:r w:rsidRPr="00FB6752">
              <w:t>m</w:t>
            </w:r>
            <w:r w:rsidRPr="00FB6752">
              <w:t>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En cas d’activités multiples, dès lors que chacune d’elles prise isolément aurait été suff</w:t>
            </w:r>
            <w:r w:rsidRPr="00FB6752">
              <w:t>i</w:t>
            </w:r>
            <w:r w:rsidRPr="00FB6752">
              <w:t>sante pour causer le dommage, mais que celle ayant effectivement conduit à sa réalisation reste incertaine, chaque activité est considérée comme une cause, en proportion de sa contrib</w:t>
            </w:r>
            <w:r w:rsidRPr="00FB6752">
              <w:t>u</w:t>
            </w:r>
            <w:r w:rsidRPr="00FB6752">
              <w:t>tion probable au dommage subi par la vi</w:t>
            </w:r>
            <w:r w:rsidRPr="00FB6752">
              <w:t>c</w:t>
            </w:r>
            <w:r w:rsidRPr="00FB6752">
              <w:t>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(2) If, in case of multiple victims, it remains u</w:t>
            </w:r>
            <w:r w:rsidRPr="00FB6752">
              <w:t>n</w:t>
            </w:r>
            <w:r w:rsidRPr="00FB6752">
              <w:t>certain whether a particular victim’s damage has been caused by an activity, while it is likely that it did not cause the damage of all victims, the a</w:t>
            </w:r>
            <w:r w:rsidRPr="00FB6752">
              <w:t>c</w:t>
            </w:r>
            <w:r w:rsidRPr="00FB6752">
              <w:t>tivity is regarded as a cause of the damage su</w:t>
            </w:r>
            <w:r w:rsidRPr="00FB6752">
              <w:t>f</w:t>
            </w:r>
            <w:r w:rsidRPr="00FB6752">
              <w:t>fered by all victims in proportion to the likelihood that it may have caused the damage of a partic</w:t>
            </w:r>
            <w:r w:rsidRPr="00FB6752">
              <w:t>u</w:t>
            </w:r>
            <w:r w:rsidRPr="00FB6752">
              <w:t>lar victim.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En cas de victimes multi</w:t>
            </w:r>
            <w:r w:rsidRPr="00FB6752">
              <w:t>p</w:t>
            </w:r>
            <w:r w:rsidRPr="00FB6752">
              <w:t>les, dès lors qu’il n’est pas certain que le do</w:t>
            </w:r>
            <w:r w:rsidRPr="00FB6752">
              <w:t>m</w:t>
            </w:r>
            <w:r w:rsidRPr="00FB6752">
              <w:t>mage subi par une victime particulière a été causé par une activité, alors même qu’il est probable qu’elle n’a pas causé le préjudice de toutes les victimes, cette a</w:t>
            </w:r>
            <w:r w:rsidRPr="00FB6752">
              <w:t>c</w:t>
            </w:r>
            <w:r w:rsidRPr="00FB6752">
              <w:t>tivité est considérée comme une cause du dommage subi par toutes les victimes en propo</w:t>
            </w:r>
            <w:r w:rsidRPr="00FB6752">
              <w:t>r</w:t>
            </w:r>
            <w:r w:rsidRPr="00FB6752">
              <w:t>tion de sa contribution probable au dommage subi par une vi</w:t>
            </w:r>
            <w:r w:rsidRPr="00FB6752">
              <w:t>c</w:t>
            </w:r>
            <w:r w:rsidRPr="00FB6752">
              <w:t>time particulière.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3:104. Potential causes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3:104. Causes potentielles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If an activity has definitely and irreversibly led the victim to suffer damage, a subsequent acti</w:t>
            </w:r>
            <w:r w:rsidRPr="00FB6752">
              <w:t>v</w:t>
            </w:r>
            <w:r w:rsidRPr="00FB6752">
              <w:t>ity which alone would have caused the same damage is to be disr</w:t>
            </w:r>
            <w:r w:rsidRPr="00FB6752">
              <w:t>e</w:t>
            </w:r>
            <w:r w:rsidRPr="00FB6752">
              <w:t>garded.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Lorsqu’une activité a co</w:t>
            </w:r>
            <w:r w:rsidRPr="00FB6752">
              <w:t>n</w:t>
            </w:r>
            <w:r w:rsidRPr="00FB6752">
              <w:t>duit la victime, de manière certaine et irréversible, à subir un do</w:t>
            </w:r>
            <w:r w:rsidRPr="00FB6752">
              <w:t>m</w:t>
            </w:r>
            <w:r w:rsidRPr="00FB6752">
              <w:t>mage, toute activité consécutive qui aurait à elle seule pu entraîner le même do</w:t>
            </w:r>
            <w:r w:rsidRPr="00FB6752">
              <w:t>m</w:t>
            </w:r>
            <w:r w:rsidRPr="00FB6752">
              <w:t>mage, doit être ignorée.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A subsequent activity is nevertheless taken into consideration if it has led to additional or aggr</w:t>
            </w:r>
            <w:r w:rsidRPr="00FB6752">
              <w:t>a</w:t>
            </w:r>
            <w:r w:rsidRPr="00FB6752">
              <w:t>vated damage.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L’activité consécutive est néanmoins prise en compte lorsqu’elle a conduit à un dommage su</w:t>
            </w:r>
            <w:r w:rsidRPr="00FB6752">
              <w:t>p</w:t>
            </w:r>
            <w:r w:rsidRPr="00FB6752">
              <w:t>plémentaire ou à une aggravation du dommage.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If the first activity has caused continuing da</w:t>
            </w:r>
            <w:r w:rsidRPr="00FB6752">
              <w:t>m</w:t>
            </w:r>
            <w:r w:rsidRPr="00FB6752">
              <w:t>age and the subsequent activity later on also would have caused it, both activities are r</w:t>
            </w:r>
            <w:r w:rsidRPr="00FB6752">
              <w:t>e</w:t>
            </w:r>
            <w:r w:rsidRPr="00FB6752">
              <w:t>garded as a cause of that contin</w:t>
            </w:r>
            <w:r w:rsidRPr="00FB6752">
              <w:t>u</w:t>
            </w:r>
            <w:r w:rsidRPr="00FB6752">
              <w:t>ing damage from that time 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Lorsque la première activ</w:t>
            </w:r>
            <w:r w:rsidRPr="00FB6752">
              <w:t>i</w:t>
            </w:r>
            <w:r w:rsidRPr="00FB6752">
              <w:t>té a causé à un dommage continu que l’activité consécutive a</w:t>
            </w:r>
            <w:r w:rsidRPr="00FB6752">
              <w:t>u</w:t>
            </w:r>
            <w:r w:rsidRPr="00FB6752">
              <w:t>rait aussi causé par la suite, les deux activités sont considérées à compter de ce moment comme cause de ce dommage co</w:t>
            </w:r>
            <w:r w:rsidRPr="00FB6752">
              <w:t>n</w:t>
            </w:r>
            <w:r w:rsidRPr="00FB6752">
              <w:t>tinu.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3:105. Uncertain partial causation</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3:105. Causalité partielle incertaine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In the case of multiple activities, when it is ce</w:t>
            </w:r>
            <w:r w:rsidRPr="00FB6752">
              <w:t>r</w:t>
            </w:r>
            <w:r w:rsidRPr="00FB6752">
              <w:t>tain that none of them has caused the entire damage or any determinable part thereof, those that are likely to have [minimally] contributed to the damage are pr</w:t>
            </w:r>
            <w:r w:rsidRPr="00FB6752">
              <w:t>e</w:t>
            </w:r>
            <w:r w:rsidRPr="00FB6752">
              <w:t>sumed to have caused equal shares thereof.</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En cas d’activités multiples, lorsqu’il est certain qu’aucune d’entre elles n’a causé la t</w:t>
            </w:r>
            <w:r w:rsidRPr="00FB6752">
              <w:t>o</w:t>
            </w:r>
            <w:r w:rsidRPr="00FB6752">
              <w:t>talité du dommage ou une part déterminable de celui-ci, toutes ce</w:t>
            </w:r>
            <w:r w:rsidRPr="00FB6752">
              <w:t>l</w:t>
            </w:r>
            <w:r w:rsidRPr="00FB6752">
              <w:t>les ayant probablement contribué au dommage [même de manière minimale] sont pr</w:t>
            </w:r>
            <w:r w:rsidRPr="00FB6752">
              <w:t>é</w:t>
            </w:r>
            <w:r w:rsidRPr="00FB6752">
              <w:t>sumées être, à égale portion, la cause de celui-ci.</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3:106. Uncertain causes within the vi</w:t>
            </w:r>
            <w:r w:rsidRPr="00FB6752">
              <w:t>c</w:t>
            </w:r>
            <w:r w:rsidRPr="00FB6752">
              <w:t>tim’s sphere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3:106. Causes incertaines dans la sphère d’influence de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The victim has to bear his loss to the extent co</w:t>
            </w:r>
            <w:r w:rsidRPr="00FB6752">
              <w:t>r</w:t>
            </w:r>
            <w:r w:rsidRPr="00FB6752">
              <w:t>responding to the likelihood that it may have been caused by an activity, occurrence or other circu</w:t>
            </w:r>
            <w:r w:rsidRPr="00FB6752">
              <w:t>m</w:t>
            </w:r>
            <w:r w:rsidRPr="00FB6752">
              <w:t>stance within his own sphere.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La victime doit supporter ses pertes dans la m</w:t>
            </w:r>
            <w:r w:rsidRPr="00FB6752">
              <w:t>e</w:t>
            </w:r>
            <w:r w:rsidRPr="00FB6752">
              <w:t>sure correspondant à l’incidence po</w:t>
            </w:r>
            <w:r w:rsidRPr="00FB6752">
              <w:t>s</w:t>
            </w:r>
            <w:r w:rsidRPr="00FB6752">
              <w:t>sible d’une activité, d’un événement ou toute autre circon</w:t>
            </w:r>
            <w:r w:rsidRPr="00FB6752">
              <w:t>s</w:t>
            </w:r>
            <w:r w:rsidRPr="00FB6752">
              <w:t>tance, incluant des événements naturels, du moment que cette cause se trouve dans sa sphère d’influence.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2. Scope of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2. Etendue de la responsabilité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3:201. Scope of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3:201. Etendue de la responsabilité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Where an activity is a cause within the meaning of Section 1 of this Chapter, whether and to what extent damage may be attributed to a person depends on fa</w:t>
            </w:r>
            <w:r w:rsidRPr="00FB6752">
              <w:t>c</w:t>
            </w:r>
            <w:r w:rsidRPr="00FB6752">
              <w:t>tors such as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Lorsqu’une activité est une cause au sens de la section 1 du présent chapitre, la quest</w:t>
            </w:r>
            <w:r w:rsidRPr="00FB6752">
              <w:t>i</w:t>
            </w:r>
            <w:r w:rsidRPr="00FB6752">
              <w:t>on de savoir si le dommage peut être imputé à une personne et à quelle hauteur il peut l’être dépend de facteurs tels que: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a) the foreseeability of the damage to a reaso</w:t>
            </w:r>
            <w:r w:rsidRPr="00FB6752">
              <w:t>n</w:t>
            </w:r>
            <w:r w:rsidRPr="00FB6752">
              <w:t xml:space="preserve">able person at the time </w:t>
            </w:r>
            <w:r w:rsidR="00FB6752" w:rsidRPr="00FB6752">
              <w:t>of the</w:t>
            </w:r>
            <w:r w:rsidRPr="00FB6752">
              <w:t xml:space="preserve"> activity, taking into a</w:t>
            </w:r>
            <w:r w:rsidRPr="00FB6752">
              <w:t>c</w:t>
            </w:r>
            <w:r w:rsidRPr="00FB6752">
              <w:t>count in particular the closeness in time or space between the damaging activity and its cons</w:t>
            </w:r>
            <w:r w:rsidRPr="00FB6752">
              <w:t>e</w:t>
            </w:r>
            <w:r w:rsidRPr="00FB6752">
              <w:t>quence, or the magnitude of the damage in relation to the normal consequences of such an activity;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a) la prévisibilité du dommage par une personne raisonnable au moment de l’activité, eu égard notamment à la proximité dans le temps ou l’espace de l’activité dommageable et de ses conséque</w:t>
            </w:r>
            <w:r w:rsidRPr="00FB6752">
              <w:t>n</w:t>
            </w:r>
            <w:r w:rsidRPr="00FB6752">
              <w:t>ces, ou de l’importance du dommage face aux conséquences normales d’une telle activité;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b) the nature and the value of the protected i</w:t>
            </w:r>
            <w:r w:rsidRPr="00FB6752">
              <w:t>n</w:t>
            </w:r>
            <w:r w:rsidRPr="00FB6752">
              <w:t>terest (Article 2:102);</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b) la nature ou la valeurs de l’intérêt protégé (Art. 2:102);</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c) the basis of liability (Article 1:101);</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c) le fondement de la respons</w:t>
            </w:r>
            <w:r w:rsidRPr="00FB6752">
              <w:t>a</w:t>
            </w:r>
            <w:r w:rsidRPr="00FB6752">
              <w:t>bilité (Art. 1:101);</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d) the extent of the ordinary risks of life; and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d) l’étendue des risques ord</w:t>
            </w:r>
            <w:r w:rsidRPr="00FB6752">
              <w:t>i</w:t>
            </w:r>
            <w:r w:rsidRPr="00FB6752">
              <w:t>naires de la vie; et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e) the protective purpose of the rule that has been violated.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e) l’objectif de protection a</w:t>
            </w:r>
            <w:r w:rsidRPr="00FB6752">
              <w:t>s</w:t>
            </w:r>
            <w:r w:rsidRPr="00FB6752">
              <w:t>signé à la règle qui a été vi</w:t>
            </w:r>
            <w:r w:rsidRPr="00FB6752">
              <w:t>o</w:t>
            </w:r>
            <w:r w:rsidRPr="00FB6752">
              <w:t>lée.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TITLE III. Bases of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TITRE III. Les fondements de la responsabil</w:t>
            </w:r>
            <w:r w:rsidRPr="00FB6752">
              <w:t>i</w:t>
            </w:r>
            <w:r w:rsidRPr="00FB6752">
              <w:t>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4. Liability based on fault</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4. La responsabilité pour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1. Conditions of liability based on fault</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1. Les conditions de la responsabilité pour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4:101. Fault</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4:101.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 person is liable on the basis of fault for inte</w:t>
            </w:r>
            <w:r w:rsidRPr="00FB6752">
              <w:t>n</w:t>
            </w:r>
            <w:r w:rsidRPr="00FB6752">
              <w:t>tional or negligent violation of the required sta</w:t>
            </w:r>
            <w:r w:rsidRPr="00FB6752">
              <w:t>n</w:t>
            </w:r>
            <w:r w:rsidRPr="00FB6752">
              <w:t>dard of conduct.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Toute personne qui viole, i</w:t>
            </w:r>
            <w:r w:rsidRPr="00FB6752">
              <w:t>n</w:t>
            </w:r>
            <w:r w:rsidRPr="00FB6752">
              <w:t>tentionnellement ou par negl</w:t>
            </w:r>
            <w:r w:rsidRPr="00FB6752">
              <w:t>i</w:t>
            </w:r>
            <w:r w:rsidRPr="00FB6752">
              <w:t>gence, le standard de conduite requis, engage sa responsabil</w:t>
            </w:r>
            <w:r w:rsidRPr="00FB6752">
              <w:t>i</w:t>
            </w:r>
            <w:r w:rsidRPr="00FB6752">
              <w:t>té pour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4:102. Required standard of conduct</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4:102. Standard de condu</w:t>
            </w:r>
            <w:r w:rsidRPr="00FB6752">
              <w:t>i</w:t>
            </w:r>
            <w:r w:rsidRPr="00FB6752">
              <w:t>te requis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The required standard of conduct is that of the reasonable person in the circumstances, and d</w:t>
            </w:r>
            <w:r w:rsidRPr="00FB6752">
              <w:t>e</w:t>
            </w:r>
            <w:r w:rsidRPr="00FB6752">
              <w:t>pends, in particular, on the nature and value of the protected interest involved, the dangerou</w:t>
            </w:r>
            <w:r w:rsidRPr="00FB6752">
              <w:t>s</w:t>
            </w:r>
            <w:r w:rsidRPr="00FB6752">
              <w:t>ness of the activity, the expertise to be expected of a pe</w:t>
            </w:r>
            <w:r w:rsidRPr="00FB6752">
              <w:t>r</w:t>
            </w:r>
            <w:r w:rsidRPr="00FB6752">
              <w:t>son carrying it on, the foreseeability of the damage, the relationship of proximity or sp</w:t>
            </w:r>
            <w:r w:rsidRPr="00FB6752">
              <w:t>e</w:t>
            </w:r>
            <w:r w:rsidRPr="00FB6752">
              <w:t>cial rel</w:t>
            </w:r>
            <w:r w:rsidRPr="00FB6752">
              <w:t>i</w:t>
            </w:r>
            <w:r w:rsidRPr="00FB6752">
              <w:t>ance between those involved, as well as the avai</w:t>
            </w:r>
            <w:r w:rsidRPr="00FB6752">
              <w:t>l</w:t>
            </w:r>
            <w:r w:rsidRPr="00FB6752">
              <w:t>ability and the costs of precautionary or alternative met</w:t>
            </w:r>
            <w:r w:rsidRPr="00FB6752">
              <w:t>h</w:t>
            </w:r>
            <w:r w:rsidRPr="00FB6752">
              <w:t>ods.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Le standard de conduite requis est celui qu’aurait adopté une personne raisonnable, pl</w:t>
            </w:r>
            <w:r w:rsidRPr="00FB6752">
              <w:t>a</w:t>
            </w:r>
            <w:r w:rsidRPr="00FB6752">
              <w:t>cée dans les mêmes circonstances, et dépend, notamment, de la nature et de la valeur de l’intérêt protégé en question, de la dangerosité de l’activité, du savoir-faire qui pouvait être a</w:t>
            </w:r>
            <w:r w:rsidRPr="00FB6752">
              <w:t>t</w:t>
            </w:r>
            <w:r w:rsidRPr="00FB6752">
              <w:t>tendu de la personne engagée dans cette activ</w:t>
            </w:r>
            <w:r w:rsidRPr="00FB6752">
              <w:t>i</w:t>
            </w:r>
            <w:r w:rsidRPr="00FB6752">
              <w:t>té, de la prévisibilité du dommage, de la relation de proximité ou de confiance particulière entre les personnes impliquées, ainsi que de la disp</w:t>
            </w:r>
            <w:r w:rsidRPr="00FB6752">
              <w:t>o</w:t>
            </w:r>
            <w:r w:rsidRPr="00FB6752">
              <w:t>nibilité et du coût des mesures de protection ou méth</w:t>
            </w:r>
            <w:r w:rsidRPr="00FB6752">
              <w:t>o</w:t>
            </w:r>
            <w:r w:rsidRPr="00FB6752">
              <w:t>des alternatives.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The above standard may be adjusted when due to age, mental or physical disability or due to e</w:t>
            </w:r>
            <w:r w:rsidRPr="00FB6752">
              <w:t>x</w:t>
            </w:r>
            <w:r w:rsidRPr="00FB6752">
              <w:t>traordinary circumstances the person cannot be expected to co</w:t>
            </w:r>
            <w:r w:rsidRPr="00FB6752">
              <w:t>n</w:t>
            </w:r>
            <w:r w:rsidRPr="00FB6752">
              <w:t>form to it.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Le standard précité peut être ajusté lorsqu’en raison de l’âge, du handicap mental ou physique ou lorsqu’en raison de circonstances extraord</w:t>
            </w:r>
            <w:r w:rsidRPr="00FB6752">
              <w:t>i</w:t>
            </w:r>
            <w:r w:rsidRPr="00FB6752">
              <w:t>naires, il n’est pas possible d’exiger d’une pe</w:t>
            </w:r>
            <w:r w:rsidRPr="00FB6752">
              <w:t>r</w:t>
            </w:r>
            <w:r w:rsidRPr="00FB6752">
              <w:t>sonne qu’elle s’y co</w:t>
            </w:r>
            <w:r w:rsidRPr="00FB6752">
              <w:t>n</w:t>
            </w:r>
            <w:r w:rsidRPr="00FB6752">
              <w:t>forme.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Rules which prescribe or forbid certain co</w:t>
            </w:r>
            <w:r w:rsidRPr="00FB6752">
              <w:t>n</w:t>
            </w:r>
            <w:r w:rsidRPr="00FB6752">
              <w:t>duct have to be considered when establishing the r</w:t>
            </w:r>
            <w:r w:rsidRPr="00FB6752">
              <w:t>e</w:t>
            </w:r>
            <w:r w:rsidRPr="00FB6752">
              <w:t>quired standard of conduct.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Les règles prescrivant ou prohibant certaines conduites doivent être prises en consid</w:t>
            </w:r>
            <w:r w:rsidRPr="00FB6752">
              <w:t>é</w:t>
            </w:r>
            <w:r w:rsidRPr="00FB6752">
              <w:t>ration afin d’établir le sta</w:t>
            </w:r>
            <w:r w:rsidRPr="00FB6752">
              <w:t>n</w:t>
            </w:r>
            <w:r w:rsidRPr="00FB6752">
              <w:t>dard de conduite requis.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4:103. Duty to protect others from da</w:t>
            </w:r>
            <w:r w:rsidRPr="00FB6752">
              <w:t>m</w:t>
            </w:r>
            <w:r w:rsidRPr="00FB6752">
              <w:t>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4:103. Devoir de protéger autrui d’un do</w:t>
            </w:r>
            <w:r w:rsidRPr="00FB6752">
              <w:t>m</w:t>
            </w:r>
            <w:r w:rsidRPr="00FB6752">
              <w:t>mage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A duty to act positively to protect others from da</w:t>
            </w:r>
            <w:r w:rsidRPr="00FB6752">
              <w:t>m</w:t>
            </w:r>
            <w:r w:rsidRPr="00FB6752">
              <w:t>age may exist if law so provides, or if the actor cr</w:t>
            </w:r>
            <w:r w:rsidRPr="00FB6752">
              <w:t>e</w:t>
            </w:r>
            <w:r w:rsidRPr="00FB6752">
              <w:t>ates or controls a dangerous situation, or when there is a special rel</w:t>
            </w:r>
            <w:r w:rsidRPr="00FB6752">
              <w:t>a</w:t>
            </w:r>
            <w:r w:rsidRPr="00FB6752">
              <w:t>tionship between parties or when the seriousness of the harm on the one side and the ease of avoiding the da</w:t>
            </w:r>
            <w:r w:rsidRPr="00FB6752">
              <w:t>m</w:t>
            </w:r>
            <w:r w:rsidRPr="00FB6752">
              <w:t>age on the other side point towards such a duty.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Un devoir d’agir positivement pour protéger a</w:t>
            </w:r>
            <w:r w:rsidRPr="00FB6752">
              <w:t>u</w:t>
            </w:r>
            <w:r w:rsidRPr="00FB6752">
              <w:t>trui d’un do</w:t>
            </w:r>
            <w:r w:rsidRPr="00FB6752">
              <w:t>m</w:t>
            </w:r>
            <w:r w:rsidRPr="00FB6752">
              <w:t>mage peut exister lorsque la loi le prévoit ou lorsque l’auteur crée ou contrôle une situation dangereuse ou lorsque les parties e</w:t>
            </w:r>
            <w:r w:rsidRPr="00FB6752">
              <w:t>n</w:t>
            </w:r>
            <w:r w:rsidRPr="00FB6752">
              <w:t>tretiennent des relations particulières ou lorsque le caractère sérieux du dommage d’une part et le fait qu’il eut été a</w:t>
            </w:r>
            <w:r w:rsidRPr="00FB6752">
              <w:t>i</w:t>
            </w:r>
            <w:r w:rsidRPr="00FB6752">
              <w:t>sé de l’éviter d’autre part, induit une telle obligation.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2. Reversal of the burden of proving fault</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2. Renversement de la charge de la preuve de la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4:201. Reversal of the burden of proving fault in general</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4:201. Renversement de la charge de la preuve de la fa</w:t>
            </w:r>
            <w:r w:rsidRPr="00FB6752">
              <w:t>u</w:t>
            </w:r>
            <w:r w:rsidRPr="00FB6752">
              <w:t>te, généralités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The burden of proving fault may be reversed in light of the gravity of the danger presented by the activity.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La charge de rapporter la preuve d’une faute pourra être renversée à la l</w:t>
            </w:r>
            <w:r w:rsidRPr="00FB6752">
              <w:t>u</w:t>
            </w:r>
            <w:r w:rsidRPr="00FB6752">
              <w:t>mière de la gravité du danger présenté par l’activité.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The gravity of the danger is determined a</w:t>
            </w:r>
            <w:r w:rsidRPr="00FB6752">
              <w:t>c</w:t>
            </w:r>
            <w:r w:rsidRPr="00FB6752">
              <w:t>cording to the seriousness of possible damage in such cases as well as the likelihood that such damage might actually o</w:t>
            </w:r>
            <w:r w:rsidRPr="00FB6752">
              <w:t>c</w:t>
            </w:r>
            <w:r w:rsidRPr="00FB6752">
              <w:t>cur.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La gravité du danger se détermine en fon</w:t>
            </w:r>
            <w:r w:rsidRPr="00FB6752">
              <w:t>c</w:t>
            </w:r>
            <w:r w:rsidRPr="00FB6752">
              <w:t>tion du sérieux d’un dommage p</w:t>
            </w:r>
            <w:r w:rsidRPr="00FB6752">
              <w:t>o</w:t>
            </w:r>
            <w:r w:rsidRPr="00FB6752">
              <w:t>tentiel dans de telles circonstances, ainsi que de la probabilité qu’un tel dommage ne survienne effectivement.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4:202. Enterprise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4:202. Responsabilité du fait de l’entreprise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A person pursuing a lasting enterprise for ec</w:t>
            </w:r>
            <w:r w:rsidRPr="00FB6752">
              <w:t>o</w:t>
            </w:r>
            <w:r w:rsidRPr="00FB6752">
              <w:t>nomic or professional purposes who uses auxili</w:t>
            </w:r>
            <w:r w:rsidRPr="00FB6752">
              <w:t>a</w:t>
            </w:r>
            <w:r w:rsidRPr="00FB6752">
              <w:t>ries or technical equipment is liable for any harm caused by a defect of such enterprise or of its output unless he proves that he has co</w:t>
            </w:r>
            <w:r w:rsidRPr="00FB6752">
              <w:t>n</w:t>
            </w:r>
            <w:r w:rsidRPr="00FB6752">
              <w:t>formed to the required sta</w:t>
            </w:r>
            <w:r w:rsidRPr="00FB6752">
              <w:t>n</w:t>
            </w:r>
            <w:r w:rsidRPr="00FB6752">
              <w:t>dard of conduct.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Toute personne poursuivant une activité d</w:t>
            </w:r>
            <w:r w:rsidRPr="00FB6752">
              <w:t>u</w:t>
            </w:r>
            <w:r w:rsidRPr="00FB6752">
              <w:t>rable dans un but économique ou professionnel et utilisant des préposés ou un équipement tec</w:t>
            </w:r>
            <w:r w:rsidRPr="00FB6752">
              <w:t>h</w:t>
            </w:r>
            <w:r w:rsidRPr="00FB6752">
              <w:t>nique, est responsable pour toute atteinte ca</w:t>
            </w:r>
            <w:r w:rsidRPr="00FB6752">
              <w:t>u</w:t>
            </w:r>
            <w:r w:rsidRPr="00FB6752">
              <w:t>sée par la défaillance d’une telle entreprise ou de sa pr</w:t>
            </w:r>
            <w:r w:rsidRPr="00FB6752">
              <w:t>o</w:t>
            </w:r>
            <w:r w:rsidRPr="00FB6752">
              <w:t>duction, à moins qu’elle ne prouve qu’elle a qu’elle s’est conformée au standard de conduite requis.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„Defect“ is any deviation from standards that are reasonably to be expected from the ente</w:t>
            </w:r>
            <w:r w:rsidRPr="00FB6752">
              <w:t>r</w:t>
            </w:r>
            <w:r w:rsidRPr="00FB6752">
              <w:t>prise or from its products or services.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La « défaillance » s’entend de toute déviance par rapport aux standards qui peuvent raisonn</w:t>
            </w:r>
            <w:r w:rsidRPr="00FB6752">
              <w:t>a</w:t>
            </w:r>
            <w:r w:rsidRPr="00FB6752">
              <w:t>blement être attendus de la part d’une entreprise ou de ses produits ou services.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5. Strict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5. La responsabilité sans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5:101. Abnormally dangerous activities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5:101. Activités anormalement dang</w:t>
            </w:r>
            <w:r w:rsidRPr="00FB6752">
              <w:t>e</w:t>
            </w:r>
            <w:r w:rsidRPr="00FB6752">
              <w:t>reuse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A person who carries on an abnormally da</w:t>
            </w:r>
            <w:r w:rsidRPr="00FB6752">
              <w:t>n</w:t>
            </w:r>
            <w:r w:rsidRPr="00FB6752">
              <w:t>gerous activity is strictly liable for damage cha</w:t>
            </w:r>
            <w:r w:rsidRPr="00FB6752">
              <w:t>r</w:t>
            </w:r>
            <w:r w:rsidRPr="00FB6752">
              <w:t>acteristic to the risk pr</w:t>
            </w:r>
            <w:r w:rsidRPr="00FB6752">
              <w:t>e</w:t>
            </w:r>
            <w:r w:rsidRPr="00FB6752">
              <w:t>sented by the activity and resulting from it.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Toute personne pratiquant une activité ano</w:t>
            </w:r>
            <w:r w:rsidRPr="00FB6752">
              <w:t>r</w:t>
            </w:r>
            <w:r w:rsidRPr="00FB6752">
              <w:t>malement dangereuse est de plein droit respo</w:t>
            </w:r>
            <w:r w:rsidRPr="00FB6752">
              <w:t>n</w:t>
            </w:r>
            <w:r w:rsidRPr="00FB6752">
              <w:t>sable des dommages ca</w:t>
            </w:r>
            <w:r w:rsidRPr="00FB6752">
              <w:t>u</w:t>
            </w:r>
            <w:r w:rsidRPr="00FB6752">
              <w:t>sés, dès lors que ceux-ci sont caractéristiques du risque présenté par l’activité et qu’ils en résultent.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An activity is abnormally dangerous if</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Une activité est anormal</w:t>
            </w:r>
            <w:r w:rsidRPr="00FB6752">
              <w:t>e</w:t>
            </w:r>
            <w:r w:rsidRPr="00FB6752">
              <w:t>ment dangereuse si:</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 it creates a foreseeable and highly significant risk of damage even when all due care is exe</w:t>
            </w:r>
            <w:r w:rsidRPr="00FB6752">
              <w:t>r</w:t>
            </w:r>
            <w:r w:rsidRPr="00FB6752">
              <w:t>cised in its manag</w:t>
            </w:r>
            <w:r w:rsidRPr="00FB6752">
              <w:t>e</w:t>
            </w:r>
            <w:r w:rsidRPr="00FB6752">
              <w:t>ment and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a) Elle crée un risque prévisible et hautement significatif de dommage, encore que cette activ</w:t>
            </w:r>
            <w:r w:rsidRPr="00FB6752">
              <w:t>i</w:t>
            </w:r>
            <w:r w:rsidRPr="00FB6752">
              <w:t>té ait été menée avec toute la diligence néce</w:t>
            </w:r>
            <w:r w:rsidRPr="00FB6752">
              <w:t>s</w:t>
            </w:r>
            <w:r w:rsidRPr="00FB6752">
              <w:t>saire et;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b) it is not a matter of common usage.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b) si elle n’est pas d’une pr</w:t>
            </w:r>
            <w:r w:rsidRPr="00FB6752">
              <w:t>a</w:t>
            </w:r>
            <w:r w:rsidRPr="00FB6752">
              <w:t>tique commune.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A risk of damage may be significant having regard to the seriousness or the likelihood of the da</w:t>
            </w:r>
            <w:r w:rsidRPr="00FB6752">
              <w:t>m</w:t>
            </w:r>
            <w:r w:rsidRPr="00FB6752">
              <w:t>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Le risque de dommage peut être considéré comme signific</w:t>
            </w:r>
            <w:r w:rsidRPr="00FB6752">
              <w:t>a</w:t>
            </w:r>
            <w:r w:rsidRPr="00FB6752">
              <w:t>tif eu égard à la gravité ou à la probabilité du dommage.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(4) This Article does not apply to an activity which is specifically subjected to strict liability by any other provision of these Principles or any other national law or international conve</w:t>
            </w:r>
            <w:r w:rsidRPr="00FB6752">
              <w:t>n</w:t>
            </w:r>
            <w:r w:rsidRPr="00FB6752">
              <w:t>tion.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(4) Lorsqu’une activité fait l’objet d’une respo</w:t>
            </w:r>
            <w:r w:rsidRPr="00FB6752">
              <w:t>n</w:t>
            </w:r>
            <w:r w:rsidRPr="00FB6752">
              <w:t>sabilité sans faute par l’effet de toute autre di</w:t>
            </w:r>
            <w:r w:rsidRPr="00FB6752">
              <w:t>s</w:t>
            </w:r>
            <w:r w:rsidRPr="00FB6752">
              <w:t>position de ces Principes, d’une loi nationale ou d’une convention internationale, l’application de cet art</w:t>
            </w:r>
            <w:r w:rsidRPr="00FB6752">
              <w:t>i</w:t>
            </w:r>
            <w:r w:rsidRPr="00FB6752">
              <w:t>cle est exclue.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5:102. Other strict liabilities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5:102. Autres cas de responsabilité sans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National laws can provide for further categ</w:t>
            </w:r>
            <w:r w:rsidRPr="00FB6752">
              <w:t>o</w:t>
            </w:r>
            <w:r w:rsidRPr="00FB6752">
              <w:t>ries of strict liability for dangerous a</w:t>
            </w:r>
            <w:r w:rsidRPr="00FB6752">
              <w:t>c</w:t>
            </w:r>
            <w:r w:rsidRPr="00FB6752">
              <w:t>tivities even if the activity is not abnormally dangerous.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Les droits nationaux peuvent prévoir des catégories supplémentaires de responsab</w:t>
            </w:r>
            <w:r w:rsidRPr="00FB6752">
              <w:t>i</w:t>
            </w:r>
            <w:r w:rsidRPr="00FB6752">
              <w:t>lité sans faute pour activités dangereuses même si l’activité n’est pas anormalement dang</w:t>
            </w:r>
            <w:r w:rsidRPr="00FB6752">
              <w:t>e</w:t>
            </w:r>
            <w:r w:rsidRPr="00FB6752">
              <w:t>reuse.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Unless national law provides otherwise, add</w:t>
            </w:r>
            <w:r w:rsidRPr="00FB6752">
              <w:t>i</w:t>
            </w:r>
            <w:r w:rsidRPr="00FB6752">
              <w:t>tional categories of strict liability can be found by analogy to other sources of comparable risk of da</w:t>
            </w:r>
            <w:r w:rsidRPr="00FB6752">
              <w:t>m</w:t>
            </w:r>
            <w:r w:rsidRPr="00FB6752">
              <w:t>age.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Sauf disposition contraire du droit national, des catégories additionnelles de respo</w:t>
            </w:r>
            <w:r w:rsidRPr="00FB6752">
              <w:t>n</w:t>
            </w:r>
            <w:r w:rsidRPr="00FB6752">
              <w:t>sabilité sans faute peuvent être induites par analogie avec d’autres sources de risque de dommage compar</w:t>
            </w:r>
            <w:r w:rsidRPr="00FB6752">
              <w:t>a</w:t>
            </w:r>
            <w:r w:rsidRPr="00FB6752">
              <w:t>ble.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6. Liability for others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6. La responsabilité du fait d’autrui</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6:101. Liability for minors or mentally di</w:t>
            </w:r>
            <w:r w:rsidRPr="00FB6752">
              <w:t>s</w:t>
            </w:r>
            <w:r w:rsidRPr="00FB6752">
              <w:t>abled persons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6:101. Responsabilité du fait des mineurs et des hand</w:t>
            </w:r>
            <w:r w:rsidRPr="00FB6752">
              <w:t>i</w:t>
            </w:r>
            <w:r w:rsidRPr="00FB6752">
              <w:t>capés mentaux</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 xml:space="preserve">A person in charge of another who is a minor or subject to mental disability is liable for damage caused by the other unless the person in charge shows that he </w:t>
            </w:r>
            <w:r w:rsidR="000F7887" w:rsidRPr="00FB6752">
              <w:t xml:space="preserve">has </w:t>
            </w:r>
            <w:r w:rsidRPr="00FB6752">
              <w:t>conformed to the required sta</w:t>
            </w:r>
            <w:r w:rsidRPr="00FB6752">
              <w:t>n</w:t>
            </w:r>
            <w:r w:rsidRPr="00FB6752">
              <w:t>dard of conduct in supervision.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FB6752" w:rsidP="007454C0">
            <w:pPr>
              <w:pStyle w:val="Translation"/>
              <w:suppressAutoHyphens/>
              <w:wordWrap/>
            </w:pPr>
            <w:r w:rsidRPr="00FB6752">
              <w:t>Toute</w:t>
            </w:r>
            <w:r w:rsidR="00406B20" w:rsidRPr="00FB6752">
              <w:t xml:space="preserve"> personne en charge d’un mineur ou d’un handicapé mental est responsable des domm</w:t>
            </w:r>
            <w:r w:rsidR="00406B20" w:rsidRPr="00FB6752">
              <w:t>a</w:t>
            </w:r>
            <w:r w:rsidR="00406B20" w:rsidRPr="00FB6752">
              <w:t>ges causés par ce dernier, à moins qu’elle ne démo</w:t>
            </w:r>
            <w:r w:rsidR="00406B20" w:rsidRPr="00FB6752">
              <w:t>n</w:t>
            </w:r>
            <w:r w:rsidR="00406B20" w:rsidRPr="00FB6752">
              <w:t>tre qu’elle s’est conformée au standard de conduite requis dans sa supe</w:t>
            </w:r>
            <w:r w:rsidR="00406B20" w:rsidRPr="00FB6752">
              <w:t>r</w:t>
            </w:r>
            <w:r w:rsidR="00406B20" w:rsidRPr="00FB6752">
              <w:t>vision.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6:102. Liability for auxiliaries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6:102. Responsabilité du fait des prép</w:t>
            </w:r>
            <w:r w:rsidRPr="00FB6752">
              <w:t>o</w:t>
            </w:r>
            <w:r w:rsidRPr="00FB6752">
              <w:t>sés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A person is liable for damage caused by his auxiliaries acting within the scope of their fun</w:t>
            </w:r>
            <w:r w:rsidRPr="00FB6752">
              <w:t>c</w:t>
            </w:r>
            <w:r w:rsidRPr="00FB6752">
              <w:t>tions provided that they violated the required standard of conduct.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Toute personne est responsable du do</w:t>
            </w:r>
            <w:r w:rsidRPr="00FB6752">
              <w:t>m</w:t>
            </w:r>
            <w:r w:rsidRPr="00FB6752">
              <w:t>mage causé par ses préposés agissant dans l’étendue de leurs fonctions, dès lors que ces derniers ont violé le sta</w:t>
            </w:r>
            <w:r w:rsidRPr="00FB6752">
              <w:t>n</w:t>
            </w:r>
            <w:r w:rsidRPr="00FB6752">
              <w:t>dard de conduite requis.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An independent contractor is not regarded as an auxiliary for the purposes of this Art</w:t>
            </w:r>
            <w:r w:rsidRPr="00FB6752">
              <w:t>i</w:t>
            </w:r>
            <w:r w:rsidRPr="00FB6752">
              <w:t>cle.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Un entrepreneur indépendant n’est pas considéré comme un préposé au sens du pr</w:t>
            </w:r>
            <w:r w:rsidRPr="00FB6752">
              <w:t>é</w:t>
            </w:r>
            <w:r w:rsidRPr="00FB6752">
              <w:t>sent art</w:t>
            </w:r>
            <w:r w:rsidRPr="00FB6752">
              <w:t>i</w:t>
            </w:r>
            <w:r w:rsidRPr="00FB6752">
              <w:t>cle.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TITLE IV. Defences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TITRE IV. Les causes limitatives ou exonér</w:t>
            </w:r>
            <w:r w:rsidRPr="00FB6752">
              <w:t>a</w:t>
            </w:r>
            <w:r w:rsidRPr="00FB6752">
              <w:t>toires de respo</w:t>
            </w:r>
            <w:r w:rsidRPr="00FB6752">
              <w:t>n</w:t>
            </w:r>
            <w:r w:rsidRPr="00FB6752">
              <w:t>sabilité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7. Defences in general</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7. Des causes en général</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7:101. Defences based on justifications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7:101. Faits justificatifs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Liability can be excluded if and to the extent that the actor acted legit</w:t>
            </w:r>
            <w:r w:rsidRPr="00FB6752">
              <w:t>i</w:t>
            </w:r>
            <w:r w:rsidRPr="00FB6752">
              <w:t>mately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La responsabilité peut être écartée si et dans la mesure où l’auteur a agit légitimement: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 in defence of his own protected interest against an unlawful attack (self-defence),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a) pour la défense de ses intérêts protégés contre une agression illicite (légitime défe</w:t>
            </w:r>
            <w:r w:rsidRPr="00FB6752">
              <w:t>n</w:t>
            </w:r>
            <w:r w:rsidRPr="00FB6752">
              <w:t>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b) under necessity,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b) en cas de nécessité,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c) because the help of the authorities could not be obtained in time (self-help),</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c) car l’assistance des autorités n’a pu être obt</w:t>
            </w:r>
            <w:r w:rsidRPr="00FB6752">
              <w:t>e</w:t>
            </w:r>
            <w:r w:rsidRPr="00FB6752">
              <w:t>nue à temps,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d) with the consent of the victim, or where the latter has assumed the risk of being harmed, or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d) avec le consentement de la victime ou si cette dernière a accepté le risque du dommage, ou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e) by virtue of lawful authority, such as a licence.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e) en vertu d’un pouvoir lég</w:t>
            </w:r>
            <w:r w:rsidRPr="00FB6752">
              <w:t>a</w:t>
            </w:r>
            <w:r w:rsidRPr="00FB6752">
              <w:t>lement conféré tel qu’une aut</w:t>
            </w:r>
            <w:r w:rsidRPr="00FB6752">
              <w:t>o</w:t>
            </w:r>
            <w:r w:rsidRPr="00FB6752">
              <w:t>risation.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(2) Whether liability is excluded depends upon the weight of these justifications on the one hand and the conditions of liability on the other.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Pour exclure la responsabilité, il est tenu compte du poids de ces faits justificatifs d’une part, et des conditions de la responsabilité d’autre part.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In extraordinary cases, liability may instead be reduced.</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Dans des cas exceptionnels, la responsabilité sera réduite plutôt qu’exclue.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7:102. Defences against strict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7:102. Causes d’exonération en cas de re</w:t>
            </w:r>
            <w:r w:rsidRPr="00FB6752">
              <w:t>s</w:t>
            </w:r>
            <w:r w:rsidRPr="00FB6752">
              <w:t>ponsabilité sans faute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Strict liability can be excluded or reduced if the injury was caused by an unforeseeable and irr</w:t>
            </w:r>
            <w:r w:rsidRPr="00FB6752">
              <w:t>e</w:t>
            </w:r>
            <w:r w:rsidRPr="00FB6752">
              <w:t>sistible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La responsabilité sans faute peut être écartée ou réduite si le dommage est du à:</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 force of nature (force m</w:t>
            </w:r>
            <w:r w:rsidRPr="00FB6752">
              <w:t>a</w:t>
            </w:r>
            <w:r w:rsidRPr="00FB6752">
              <w:t>jeure), or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a) un cas de force majeure, ou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b) conduct of a third party.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b) au fait d’un tiers,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à condition que ces causes exonératoires aient été imprévisibles et irr</w:t>
            </w:r>
            <w:r w:rsidRPr="00FB6752">
              <w:t>é</w:t>
            </w:r>
            <w:r w:rsidRPr="00FB6752">
              <w:t>sistibles.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Whether strict liability is excluded or reduced, and if so, to what extent, depends upon the weight of the external influence on the one hand and the scope of liabi</w:t>
            </w:r>
            <w:r w:rsidRPr="00FB6752">
              <w:t>l</w:t>
            </w:r>
            <w:r w:rsidRPr="00FB6752">
              <w:t>ity (Article 3:201) on the other.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Pour exclure ou réduire la responsabilité sans faute et, dans ce dernier cas, dans quelle propo</w:t>
            </w:r>
            <w:r w:rsidRPr="00FB6752">
              <w:t>r</w:t>
            </w:r>
            <w:r w:rsidRPr="00FB6752">
              <w:t>tion, il sera tenu compte du poids des influences extérieures d’une part et de l’étendue de la re</w:t>
            </w:r>
            <w:r w:rsidRPr="00FB6752">
              <w:t>s</w:t>
            </w:r>
            <w:r w:rsidRPr="00FB6752">
              <w:t>ponsabilité (Article 3:201) d’autre part.</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When reduced according to paragraph (1)(b), strict liability and any liability of the third party are solidary in acco</w:t>
            </w:r>
            <w:r w:rsidRPr="00FB6752">
              <w:t>r</w:t>
            </w:r>
            <w:r w:rsidRPr="00FB6752">
              <w:t>dance with Article 9:101 (1)(b).</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Lorsque qu’elle est réduite en application du paragraphe (1)(b), la responsabilité sans faute et la responsabilité éventuelle d’un tiers sont sol</w:t>
            </w:r>
            <w:r w:rsidRPr="00FB6752">
              <w:t>i</w:t>
            </w:r>
            <w:r w:rsidRPr="00FB6752">
              <w:t>daires en application de l’Article 9:101(1)(b).</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8. Contributory conduct or activity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8. La contribution de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8:101. Contributory conduct or activity of the victim</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8:101. Activité ou conduite contributive de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Liability can be excluded or reduced to such extent as is considered just having regard to the victim’s contributory fault and to any other ma</w:t>
            </w:r>
            <w:r w:rsidRPr="00FB6752">
              <w:t>t</w:t>
            </w:r>
            <w:r w:rsidRPr="00FB6752">
              <w:t>ters which would be relevant to establish or r</w:t>
            </w:r>
            <w:r w:rsidRPr="00FB6752">
              <w:t>e</w:t>
            </w:r>
            <w:r w:rsidRPr="00FB6752">
              <w:t>duce liability of the victim if he were the tortfe</w:t>
            </w:r>
            <w:r w:rsidRPr="00FB6752">
              <w:t>a</w:t>
            </w:r>
            <w:r w:rsidRPr="00FB6752">
              <w:t>sor.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La responsabilité peut être exclue ou réduite dans des proportions consid</w:t>
            </w:r>
            <w:r w:rsidRPr="00FB6752">
              <w:t>é</w:t>
            </w:r>
            <w:r w:rsidRPr="00FB6752">
              <w:t>rées comme justes eu égard à la faute contributive de la victime et tout autre élément qui permettrait d’établir ou réduire la responsabilité de la victime si elle avait été l’auteur du dommage.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Where damages are claimed with respect to the death of a person, his conduct or activity e</w:t>
            </w:r>
            <w:r w:rsidRPr="00FB6752">
              <w:t>x</w:t>
            </w:r>
            <w:r w:rsidRPr="00FB6752">
              <w:t>cludes or reduces liability according to para. 1.</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Lorsque le décès d’un individu entraîne une action en do</w:t>
            </w:r>
            <w:r w:rsidRPr="00FB6752">
              <w:t>m</w:t>
            </w:r>
            <w:r w:rsidRPr="00FB6752">
              <w:t>mages et intérêts, la conduite ou l’activité de la victime exclut ou réduit la respo</w:t>
            </w:r>
            <w:r w:rsidRPr="00FB6752">
              <w:t>n</w:t>
            </w:r>
            <w:r w:rsidRPr="00FB6752">
              <w:t>sabilité de l’auteur conformément à cet article.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The contributory conduct or activity of an auxiliary of the victim excludes or r</w:t>
            </w:r>
            <w:r w:rsidRPr="00FB6752">
              <w:t>e</w:t>
            </w:r>
            <w:r w:rsidRPr="00FB6752">
              <w:t>duces the damages recoverable by the latter according to para. 1.</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Lorsque le préposé de la victime a, par sa conduite ou son activité, contribué à la réalis</w:t>
            </w:r>
            <w:r w:rsidRPr="00FB6752">
              <w:t>a</w:t>
            </w:r>
            <w:r w:rsidRPr="00FB6752">
              <w:t>tion du dommage, l’allocation de dommages et intérêts à la victime peut être exclue ou réduite conform</w:t>
            </w:r>
            <w:r w:rsidRPr="00FB6752">
              <w:t>é</w:t>
            </w:r>
            <w:r w:rsidRPr="00FB6752">
              <w:t>ment à cet article.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TITLE V. Multiple Tortfeasors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TITRE V. La pluralité d’auteurs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9. Multiple Tortfeasors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9. La pluralité d’auteurs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9:101 Solidary and several liability: rel</w:t>
            </w:r>
            <w:r w:rsidRPr="00FB6752">
              <w:t>a</w:t>
            </w:r>
            <w:r w:rsidRPr="00FB6752">
              <w:t>tion between victim and multiple tortfeasors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9:101 Responsabilité solidaire et conjointe: relation entre la victime et des a</w:t>
            </w:r>
            <w:r w:rsidRPr="00FB6752">
              <w:t>u</w:t>
            </w:r>
            <w:r w:rsidRPr="00FB6752">
              <w:t>teurs mult</w:t>
            </w:r>
            <w:r w:rsidRPr="00FB6752">
              <w:t>i</w:t>
            </w:r>
            <w:r w:rsidRPr="00FB6752">
              <w:t>ples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(1) Liability is solidary where the whole or a di</w:t>
            </w:r>
            <w:r w:rsidRPr="00FB6752">
              <w:t>s</w:t>
            </w:r>
            <w:r w:rsidRPr="00FB6752">
              <w:t>tinct part of the damage suffered by the victim is attri</w:t>
            </w:r>
            <w:r w:rsidRPr="00FB6752">
              <w:t>b</w:t>
            </w:r>
            <w:r w:rsidRPr="00FB6752">
              <w:t>utable to two or more persons. Liability is solidary where: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La responsabilité est solidaire lorsque la tot</w:t>
            </w:r>
            <w:r w:rsidRPr="00FB6752">
              <w:t>a</w:t>
            </w:r>
            <w:r w:rsidRPr="00FB6752">
              <w:t>lité ou une part distincte du dommage subi par la victime peut être attribué à deux ou plusieurs personnes. La responsabilité est solidaire lor</w:t>
            </w:r>
            <w:r w:rsidRPr="00FB6752">
              <w:t>s</w:t>
            </w:r>
            <w:r w:rsidRPr="00FB6752">
              <w:t>que: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a) a person knowingly participates in or inst</w:t>
            </w:r>
            <w:r w:rsidRPr="00FB6752">
              <w:t>i</w:t>
            </w:r>
            <w:r w:rsidRPr="00FB6752">
              <w:t>gates or encourages wrongdoing by others which causes damage to the victim; or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a) une personne participe sciemment ou suscite ou encourage la mauvaise action d’autres pe</w:t>
            </w:r>
            <w:r w:rsidRPr="00FB6752">
              <w:t>r</w:t>
            </w:r>
            <w:r w:rsidRPr="00FB6752">
              <w:t>sonnes qui cause un dommage à la victime; ou</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b) one person’s independent behaviour or acti</w:t>
            </w:r>
            <w:r w:rsidRPr="00FB6752">
              <w:t>v</w:t>
            </w:r>
            <w:r w:rsidRPr="00FB6752">
              <w:t>ity causes damage to the victim and the same da</w:t>
            </w:r>
            <w:r w:rsidRPr="00FB6752">
              <w:t>m</w:t>
            </w:r>
            <w:r w:rsidRPr="00FB6752">
              <w:t>age is also attributable to another person.</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b) une personne, par son comportement ou son activité ind</w:t>
            </w:r>
            <w:r w:rsidRPr="00FB6752">
              <w:t>é</w:t>
            </w:r>
            <w:r w:rsidRPr="00FB6752">
              <w:t>pendante, cause un dommage à la victime et que le même dommage est aussi i</w:t>
            </w:r>
            <w:r w:rsidRPr="00FB6752">
              <w:t>m</w:t>
            </w:r>
            <w:r w:rsidRPr="00FB6752">
              <w:t>putable à une autre personne;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c) a person is responsible for damage caused by an auxiliary in circumstances where the auxiliary is also liable.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c) une personne est responsable du dommage causé par son préposé dans des ci</w:t>
            </w:r>
            <w:r w:rsidRPr="00FB6752">
              <w:t>r</w:t>
            </w:r>
            <w:r w:rsidRPr="00FB6752">
              <w:t>constances où la responsabilité du préposé est aussi eng</w:t>
            </w:r>
            <w:r w:rsidRPr="00FB6752">
              <w:t>a</w:t>
            </w:r>
            <w:r w:rsidRPr="00FB6752">
              <w:t>gée.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Where persons are subject to solidary liabi</w:t>
            </w:r>
            <w:r w:rsidRPr="00FB6752">
              <w:t>l</w:t>
            </w:r>
            <w:r w:rsidRPr="00FB6752">
              <w:t>ity, the victim may claim full compe</w:t>
            </w:r>
            <w:r w:rsidRPr="00FB6752">
              <w:t>n</w:t>
            </w:r>
            <w:r w:rsidRPr="00FB6752">
              <w:t>sation from any one or more of them, provided that the victim may not recover more than the full amount of the da</w:t>
            </w:r>
            <w:r w:rsidRPr="00FB6752">
              <w:t>m</w:t>
            </w:r>
            <w:r w:rsidRPr="00FB6752">
              <w:t>age suffered by him.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En cas de responsabilité solidaire, la victime peut exiger la pleine compensation de son préj</w:t>
            </w:r>
            <w:r w:rsidRPr="00FB6752">
              <w:t>u</w:t>
            </w:r>
            <w:r w:rsidRPr="00FB6752">
              <w:t>dice auprès de n’importe quel coauteur ou de pl</w:t>
            </w:r>
            <w:r w:rsidRPr="00FB6752">
              <w:t>u</w:t>
            </w:r>
            <w:r w:rsidRPr="00FB6752">
              <w:t xml:space="preserve">sieurs d’entre eux, étant entendu qu’elle ne saurait obtenir plus que la réparation </w:t>
            </w:r>
            <w:r w:rsidR="00FB6752" w:rsidRPr="00FB6752">
              <w:t>intégrale</w:t>
            </w:r>
            <w:r w:rsidRPr="00FB6752">
              <w:t xml:space="preserve"> du préj</w:t>
            </w:r>
            <w:r w:rsidRPr="00FB6752">
              <w:t>u</w:t>
            </w:r>
            <w:r w:rsidRPr="00FB6752">
              <w:t>dice qu’elle a subi.</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Damage is the same damage for the pu</w:t>
            </w:r>
            <w:r w:rsidRPr="00FB6752">
              <w:t>r</w:t>
            </w:r>
            <w:r w:rsidRPr="00FB6752">
              <w:t>poses of paragraph (1)(b) above when there is no re</w:t>
            </w:r>
            <w:r w:rsidRPr="00FB6752">
              <w:t>a</w:t>
            </w:r>
            <w:r w:rsidRPr="00FB6752">
              <w:t>sonable basis for attributing only part of it to each of a number of persons liable to the vi</w:t>
            </w:r>
            <w:r w:rsidRPr="00FB6752">
              <w:t>c</w:t>
            </w:r>
            <w:r w:rsidRPr="00FB6752">
              <w:t>tim. For this purpose it is for the person asserting that the da</w:t>
            </w:r>
            <w:r w:rsidRPr="00FB6752">
              <w:t>m</w:t>
            </w:r>
            <w:r w:rsidRPr="00FB6752">
              <w:t>age is not the same to show that it is not. Where there is such a basis, liability is se</w:t>
            </w:r>
            <w:r w:rsidRPr="00FB6752">
              <w:t>v</w:t>
            </w:r>
            <w:r w:rsidRPr="00FB6752">
              <w:t>eral, that is to say, each person is liable to the victim only for the part of the damage a</w:t>
            </w:r>
            <w:r w:rsidRPr="00FB6752">
              <w:t>t</w:t>
            </w:r>
            <w:r w:rsidRPr="00FB6752">
              <w:t>tributable to him.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Le dommage est considéré comme le même dommage aux fins de l’alinéa (1)(b) ci-dessus lorsque il n’y a aucun fondement raiso</w:t>
            </w:r>
            <w:r w:rsidRPr="00FB6752">
              <w:t>n</w:t>
            </w:r>
            <w:r w:rsidRPr="00FB6752">
              <w:t>nable permettant d’en attribuer une portion se</w:t>
            </w:r>
            <w:r w:rsidRPr="00FB6752">
              <w:t>u</w:t>
            </w:r>
            <w:r w:rsidRPr="00FB6752">
              <w:t>lement à chacun des individus tenus pour re</w:t>
            </w:r>
            <w:r w:rsidRPr="00FB6752">
              <w:t>s</w:t>
            </w:r>
            <w:r w:rsidRPr="00FB6752">
              <w:t>ponsable de celui-ci. A cet effet, c’est à la pe</w:t>
            </w:r>
            <w:r w:rsidRPr="00FB6752">
              <w:t>r</w:t>
            </w:r>
            <w:r w:rsidRPr="00FB6752">
              <w:t>sonne pr</w:t>
            </w:r>
            <w:r w:rsidRPr="00FB6752">
              <w:t>é</w:t>
            </w:r>
            <w:r w:rsidRPr="00FB6752">
              <w:t>tendant que le dommage n’est pas le même d’en rapporter la preuve. En pareil cas, la responsabilité est multiple, ce qui signifie que chaque auteur n’est responsable vis-à-vis de la victime que pour la part du préjudice qui peut lui être imputée.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9:102 Relation between persons subject to solidary liability</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9:102: Relations entre personnes solida</w:t>
            </w:r>
            <w:r w:rsidRPr="00FB6752">
              <w:t>i</w:t>
            </w:r>
            <w:r w:rsidRPr="00FB6752">
              <w:t>rement respo</w:t>
            </w:r>
            <w:r w:rsidRPr="00FB6752">
              <w:t>n</w:t>
            </w:r>
            <w:r w:rsidRPr="00FB6752">
              <w:t>sables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A person subject to solidary liability may r</w:t>
            </w:r>
            <w:r w:rsidRPr="00FB6752">
              <w:t>e</w:t>
            </w:r>
            <w:r w:rsidRPr="00FB6752">
              <w:t>cover a contribution from any other person liable to the victim in respect of the same damage. This right is without prej</w:t>
            </w:r>
            <w:r w:rsidRPr="00FB6752">
              <w:t>u</w:t>
            </w:r>
            <w:r w:rsidRPr="00FB6752">
              <w:t>dice to any contract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Toute personne tenue solidairement respo</w:t>
            </w:r>
            <w:r w:rsidRPr="00FB6752">
              <w:t>n</w:t>
            </w:r>
            <w:r w:rsidRPr="00FB6752">
              <w:t>sable peut réclamer une contribution à n’importe quelle personne responsable du même do</w:t>
            </w:r>
            <w:r w:rsidRPr="00FB6752">
              <w:t>m</w:t>
            </w:r>
            <w:r w:rsidRPr="00FB6752">
              <w:t>mage à l’égard de la victime. Ce droit s’exerce sans pr</w:t>
            </w:r>
            <w:r w:rsidRPr="00FB6752">
              <w:t>é</w:t>
            </w:r>
            <w:r w:rsidRPr="00FB6752">
              <w:t>judice de tout contrat entre les auteurs quant à la détermination de la répartition de la perte, de toute disp</w:t>
            </w:r>
            <w:r w:rsidRPr="00FB6752">
              <w:t>o</w:t>
            </w:r>
            <w:r w:rsidRPr="00FB6752">
              <w:t>sition légale ou de tout droit à recouvrement par subrogation ou sur la base d’un enrichiss</w:t>
            </w:r>
            <w:r w:rsidRPr="00FB6752">
              <w:t>e</w:t>
            </w:r>
            <w:r w:rsidRPr="00FB6752">
              <w:t>ment sans cause.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(2) Subject to paragraph (3) of this Article, the amount of the contribution shall be what is co</w:t>
            </w:r>
            <w:r w:rsidRPr="00FB6752">
              <w:t>n</w:t>
            </w:r>
            <w:r w:rsidRPr="00FB6752">
              <w:t>sidered just in the light of the relative responsibi</w:t>
            </w:r>
            <w:r w:rsidRPr="00FB6752">
              <w:t>l</w:t>
            </w:r>
            <w:r w:rsidRPr="00FB6752">
              <w:t>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persons liable they are to be treated as equally respons</w:t>
            </w:r>
            <w:r w:rsidRPr="00FB6752">
              <w:t>i</w:t>
            </w:r>
            <w:r w:rsidRPr="00FB6752">
              <w:t>ble.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Sous réserve des dispositions du paragraphe 3 de cet art</w:t>
            </w:r>
            <w:r w:rsidRPr="00FB6752">
              <w:t>i</w:t>
            </w:r>
            <w:r w:rsidRPr="00FB6752">
              <w:t>cle, le montant de la contribution doit être justement évalué en fonction de la respo</w:t>
            </w:r>
            <w:r w:rsidRPr="00FB6752">
              <w:t>n</w:t>
            </w:r>
            <w:r w:rsidRPr="00FB6752">
              <w:t>sabilité i</w:t>
            </w:r>
            <w:r w:rsidRPr="00FB6752">
              <w:t>n</w:t>
            </w:r>
            <w:r w:rsidRPr="00FB6752">
              <w:t>combant à chacun des auteurs, eu égard au degré de leur faute respective ou de tout autre élément permettant d’établir ou de réduire leur responsabilité. Cette contribution peut correspondre au montant total de l’indemnisation. S’il est impossible de déterminer la part de responsabilité qui incombe à chacun des a</w:t>
            </w:r>
            <w:r w:rsidRPr="00FB6752">
              <w:t>u</w:t>
            </w:r>
            <w:r w:rsidRPr="00FB6752">
              <w:t>teurs, tous sont alors réputés également responsables.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Where a person is liable for damage done by an auxiliary under Article 9:101 he is to be treated as bearing the entire share of the r</w:t>
            </w:r>
            <w:r w:rsidRPr="00FB6752">
              <w:t>e</w:t>
            </w:r>
            <w:r w:rsidRPr="00FB6752">
              <w:t>sponsibility attributable to the auxiliary for the purposes of contrib</w:t>
            </w:r>
            <w:r w:rsidRPr="00FB6752">
              <w:t>u</w:t>
            </w:r>
            <w:r w:rsidRPr="00FB6752">
              <w:t>tion between him and any tortfeasor other than the auxi</w:t>
            </w:r>
            <w:r w:rsidRPr="00FB6752">
              <w:t>l</w:t>
            </w:r>
            <w:r w:rsidRPr="00FB6752">
              <w:t>iary.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Lorsqu’une personne est responsable du fait de son préposé en vertu de l’article 9:101, elle est réputée supporter la part entière de respo</w:t>
            </w:r>
            <w:r w:rsidRPr="00FB6752">
              <w:t>n</w:t>
            </w:r>
            <w:r w:rsidRPr="00FB6752">
              <w:t>sabilité incombant à son préposé lorsqu’il s’agit d’évaluer sa contribution par rapport à celle d’auteurs autres que le préposé.</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(4) The obligation to make contribution is se</w:t>
            </w:r>
            <w:r w:rsidRPr="00FB6752">
              <w:t>v</w:t>
            </w:r>
            <w:r w:rsidRPr="00FB6752">
              <w:t>eral, that is to say, the person subject to it is liable only for his apportioned share of respons</w:t>
            </w:r>
            <w:r w:rsidRPr="00FB6752">
              <w:t>i</w:t>
            </w:r>
            <w:r w:rsidRPr="00FB6752">
              <w:t>bility for the damage under this Article; but where it is not possible to enforce a judgment for contr</w:t>
            </w:r>
            <w:r w:rsidRPr="00FB6752">
              <w:t>i</w:t>
            </w:r>
            <w:r w:rsidRPr="00FB6752">
              <w:t>bution against one person liable his share is to be reallocated among the other persons liable in propo</w:t>
            </w:r>
            <w:r w:rsidRPr="00FB6752">
              <w:t>r</w:t>
            </w:r>
            <w:r w:rsidRPr="00FB6752">
              <w:t>tion to their responsibility.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(4) L’obligation de contribuer est conjointe, ce qui signifie que toute perso</w:t>
            </w:r>
            <w:r w:rsidRPr="00FB6752">
              <w:t>n</w:t>
            </w:r>
            <w:r w:rsidRPr="00FB6752">
              <w:t>ne assujettie n’est tenue qu’à hauteur de sa part de responsabilité du dommage conformément à cet article. Si tout</w:t>
            </w:r>
            <w:r w:rsidRPr="00FB6752">
              <w:t>e</w:t>
            </w:r>
            <w:r w:rsidRPr="00FB6752">
              <w:t>fois il est impossible de faire exécuter une déc</w:t>
            </w:r>
            <w:r w:rsidRPr="00FB6752">
              <w:t>i</w:t>
            </w:r>
            <w:r w:rsidRPr="00FB6752">
              <w:t>sion imposant à un responsable de contribuer à la dette, sa part doit alors être répartie entre les autres responsables, proportionnellement à la respons</w:t>
            </w:r>
            <w:r w:rsidRPr="00FB6752">
              <w:t>a</w:t>
            </w:r>
            <w:r w:rsidRPr="00FB6752">
              <w:t>bilité qui leur incombe.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TITLE VI. Remedies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TITRE VI. La réparation du dommage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Chapter 10. Damages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Chapitre 10. Les dommages et intérêts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1. Damages in general</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1. Des dommages et intérêts en g</w:t>
            </w:r>
            <w:r w:rsidRPr="00FB6752">
              <w:rPr>
                <w:i/>
              </w:rPr>
              <w:t>é</w:t>
            </w:r>
            <w:r w:rsidRPr="00FB6752">
              <w:rPr>
                <w:i/>
              </w:rPr>
              <w:t>néral</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10:101. Nature and purpose of damages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10:101. Nature et objet des dommages et intérêts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Damages are a money payment to compensate the victim, that is to say, to restore him, so far as money can, to the position he would have been in if the wrong complained of had not been committed. Damages also serve the aim of pr</w:t>
            </w:r>
            <w:r w:rsidRPr="00FB6752">
              <w:t>e</w:t>
            </w:r>
            <w:r w:rsidRPr="00FB6752">
              <w:t>venting harm.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Les dommages et intérêts consistent en le pai</w:t>
            </w:r>
            <w:r w:rsidRPr="00FB6752">
              <w:t>e</w:t>
            </w:r>
            <w:r w:rsidRPr="00FB6752">
              <w:t>ment d’une somme d’argent visant à compenser le préjudice de la victime, c’est-à-dire, à la repl</w:t>
            </w:r>
            <w:r w:rsidRPr="00FB6752">
              <w:t>a</w:t>
            </w:r>
            <w:r w:rsidRPr="00FB6752">
              <w:t>cer, pour autant que l’argent y parvienne, dans la position qui aurait été la sienne si l’atteinte dont elle se plaint n’avait pas été commise. Les do</w:t>
            </w:r>
            <w:r w:rsidRPr="00FB6752">
              <w:t>m</w:t>
            </w:r>
            <w:r w:rsidRPr="00FB6752">
              <w:t>mages et intérêts ont accessoirement une fon</w:t>
            </w:r>
            <w:r w:rsidRPr="00FB6752">
              <w:t>c</w:t>
            </w:r>
            <w:r w:rsidRPr="00FB6752">
              <w:t>tion préve</w:t>
            </w:r>
            <w:r w:rsidRPr="00FB6752">
              <w:t>n</w:t>
            </w:r>
            <w:r w:rsidRPr="00FB6752">
              <w:t>tive.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10:102. Lump sum or periodical pa</w:t>
            </w:r>
            <w:r w:rsidRPr="00FB6752">
              <w:t>y</w:t>
            </w:r>
            <w:r w:rsidRPr="00FB6752">
              <w:t>ments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10:102. Paiement global ou paiements p</w:t>
            </w:r>
            <w:r w:rsidRPr="00FB6752">
              <w:t>é</w:t>
            </w:r>
            <w:r w:rsidRPr="00FB6752">
              <w:t>riodiques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Damages are awarded in a lump sum or as per</w:t>
            </w:r>
            <w:r w:rsidRPr="00FB6752">
              <w:t>i</w:t>
            </w:r>
            <w:r w:rsidRPr="00FB6752">
              <w:t>odical payments as appropriate with particular regard to the interests of the victim.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Les dommages et intérêts sont alloués sous la forme d’une somme globale ou de paiements périodiques selon ce qui convient, eu égard n</w:t>
            </w:r>
            <w:r w:rsidRPr="00FB6752">
              <w:t>o</w:t>
            </w:r>
            <w:r w:rsidRPr="00FB6752">
              <w:t>tamment aux intérêts de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10:103. Benefits gained through the da</w:t>
            </w:r>
            <w:r w:rsidRPr="00FB6752">
              <w:t>m</w:t>
            </w:r>
            <w:r w:rsidRPr="00FB6752">
              <w:t>aging event</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10:103. Avantages obtenus par l’effet de l’événement dommageable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lastRenderedPageBreak/>
              <w:t>When determining the amount of damages ben</w:t>
            </w:r>
            <w:r w:rsidRPr="00FB6752">
              <w:t>e</w:t>
            </w:r>
            <w:r w:rsidRPr="00FB6752">
              <w:t>fits which the injured party gains through the da</w:t>
            </w:r>
            <w:r w:rsidRPr="00FB6752">
              <w:t>m</w:t>
            </w:r>
            <w:r w:rsidRPr="00FB6752">
              <w:t>aging event are to be taken into account unless this cannot be reconciled with the pu</w:t>
            </w:r>
            <w:r w:rsidRPr="00FB6752">
              <w:t>r</w:t>
            </w:r>
            <w:r w:rsidRPr="00FB6752">
              <w:t>pose of the ben</w:t>
            </w:r>
            <w:r w:rsidRPr="00FB6752">
              <w:t>e</w:t>
            </w:r>
            <w:r w:rsidRPr="00FB6752">
              <w:t>fit.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Lors de la détermination du montant des do</w:t>
            </w:r>
            <w:r w:rsidRPr="00FB6752">
              <w:t>m</w:t>
            </w:r>
            <w:r w:rsidRPr="00FB6752">
              <w:t>mages et intérêts, les avantages perçus par la partie lésée par l’effet de l’événement domm</w:t>
            </w:r>
            <w:r w:rsidRPr="00FB6752">
              <w:t>a</w:t>
            </w:r>
            <w:r w:rsidRPr="00FB6752">
              <w:t>geable doivent être pris en compte, à moins que cela ne soit inconciliable avec l’objet de ces avantages.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10:104. Restoration in kind</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10:104. Réparation en nature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Instead of damages, restoration in kind can be claimed by the injured party as far as it is poss</w:t>
            </w:r>
            <w:r w:rsidRPr="00FB6752">
              <w:t>i</w:t>
            </w:r>
            <w:r w:rsidRPr="00FB6752">
              <w:t>ble and not too bu</w:t>
            </w:r>
            <w:r w:rsidRPr="00FB6752">
              <w:t>r</w:t>
            </w:r>
            <w:r w:rsidRPr="00FB6752">
              <w:t>densome to the other party.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 xml:space="preserve">La </w:t>
            </w:r>
            <w:r w:rsidR="00FB6752" w:rsidRPr="00FB6752">
              <w:t>réparation</w:t>
            </w:r>
            <w:r w:rsidRPr="00FB6752">
              <w:t xml:space="preserve"> en nature peut être demandée par la partie lésée si tant est que cela soit possible et pas trop lourd pour l’autre partie.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2. Pecuniary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2. Le préjudice matériel</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10:201. Nature and determination of p</w:t>
            </w:r>
            <w:r w:rsidRPr="00FB6752">
              <w:t>e</w:t>
            </w:r>
            <w:r w:rsidRPr="00FB6752">
              <w:t>cuniary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10:201. Nature et détermination du préj</w:t>
            </w:r>
            <w:r w:rsidRPr="00FB6752">
              <w:t>u</w:t>
            </w:r>
            <w:r w:rsidRPr="00FB6752">
              <w:t>dice matériel</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Recoverable pecuniary damage is a diminution of the victim’s patrimony caused by the dama</w:t>
            </w:r>
            <w:r w:rsidRPr="00FB6752">
              <w:t>g</w:t>
            </w:r>
            <w:r w:rsidRPr="00FB6752">
              <w:t>ing event. Such damage is generally determined as concretely as possible but it may be dete</w:t>
            </w:r>
            <w:r w:rsidRPr="00FB6752">
              <w:t>r</w:t>
            </w:r>
            <w:r w:rsidRPr="00FB6752">
              <w:t>mined abstractly when appropriate, for example by refe</w:t>
            </w:r>
            <w:r w:rsidRPr="00FB6752">
              <w:t>r</w:t>
            </w:r>
            <w:r w:rsidRPr="00FB6752">
              <w:t>ence to a market value.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Le préjudice matériel susceptible d’être réparé consiste en une diminution du patrimoine de la victime causée par l’événement dommageable. Un tel préjudice est en général déterminé aussi concrètement que possible mais il peut aussi être déterminé abstraitement si nécessaire, par exemple par référence à la v</w:t>
            </w:r>
            <w:r w:rsidRPr="00FB6752">
              <w:t>a</w:t>
            </w:r>
            <w:r w:rsidRPr="00FB6752">
              <w:t>leur marchande.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10:202. Personal injury and death</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10:202. Préjudice corporel et décès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In the case of personal injury, which includes injury to bodily health and to mental health amounting to a recognised illness, pecuniary da</w:t>
            </w:r>
            <w:r w:rsidRPr="00FB6752">
              <w:t>m</w:t>
            </w:r>
            <w:r w:rsidRPr="00FB6752">
              <w:t>age includes loss of income, impairment of earning capa</w:t>
            </w:r>
            <w:r w:rsidRPr="00FB6752">
              <w:t>c</w:t>
            </w:r>
            <w:r w:rsidRPr="00FB6752">
              <w:t>ity (even if unaccompanied by any loss of income) and reasonable expenses, such as the cost of medical care.</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En cas de préjudice corporel, lequel inclut une atteinte à l’intégrité ph</w:t>
            </w:r>
            <w:r w:rsidRPr="00FB6752">
              <w:t>y</w:t>
            </w:r>
            <w:r w:rsidRPr="00FB6752">
              <w:t>sique et à la santé mentale conduisant à une maladie reconnue, le préjudice matériel doit inclure la perte de revenu, la détéri</w:t>
            </w:r>
            <w:r w:rsidRPr="00FB6752">
              <w:t>o</w:t>
            </w:r>
            <w:r w:rsidRPr="00FB6752">
              <w:t>ration de la capacité de gagner sa vie (même si elle n’est pas accompagnée d’une perte de rev</w:t>
            </w:r>
            <w:r w:rsidRPr="00FB6752">
              <w:t>e</w:t>
            </w:r>
            <w:r w:rsidRPr="00FB6752">
              <w:t>nu) et les dépenses raisonnables, telles que le coût des soins médicaux.</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In the case of death, persons such as family members whom the deceased mai</w:t>
            </w:r>
            <w:r w:rsidRPr="00FB6752">
              <w:t>n</w:t>
            </w:r>
            <w:r w:rsidRPr="00FB6752">
              <w:t>tained or would have maintained if death had not occurred are treated as having suffered recoverable da</w:t>
            </w:r>
            <w:r w:rsidRPr="00FB6752">
              <w:t>m</w:t>
            </w:r>
            <w:r w:rsidRPr="00FB6752">
              <w:t>age to the extent of loss of that support.</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En cas de décès, les personnes telles que les membres de la famille qui étaient entretenues par le défunt ou qui l’auraient été si le décès n’était pas survenu, sont traités comme ayant subi un préjudice réparable à hauteur de la perte de ce soutien.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10:203. Loss, destruction and damage of things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10:203. Perte, destruction et dommage causé aux biens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Where a thing is lost, destroyed or damaged, the basic measure of damages is the value of the thing or the diminution in its value and for this pu</w:t>
            </w:r>
            <w:r w:rsidRPr="00FB6752">
              <w:t>r</w:t>
            </w:r>
            <w:r w:rsidRPr="00FB6752">
              <w:t>pose it is irrelevant whether the victim intends to replace or repair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Lorsqu’une chose est perdue, détruite ou endommagée, l’estimation de base des domm</w:t>
            </w:r>
            <w:r w:rsidRPr="00FB6752">
              <w:t>a</w:t>
            </w:r>
            <w:r w:rsidRPr="00FB6752">
              <w:t>ges et intérêts équivaut à la valeur de la chose ou à la diminution de sa valeur et, à cette fin, l’intention de la victime de remplacer ou réparer la chose est sans effet. Néanmoins, si la victime l’a remplacée ou réparée (ou s’apprête à le faire), elle pourra dans la limite du raisonnable obtenir le rembou</w:t>
            </w:r>
            <w:r w:rsidRPr="00FB6752">
              <w:t>r</w:t>
            </w:r>
            <w:r w:rsidRPr="00FB6752">
              <w:t>sement d’une dépense plus élevée ainsi occasio</w:t>
            </w:r>
            <w:r w:rsidRPr="00FB6752">
              <w:t>n</w:t>
            </w:r>
            <w:r w:rsidRPr="00FB6752">
              <w:t>née.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Damages may also be awarded for loss of use of the thing, including conseque</w:t>
            </w:r>
            <w:r w:rsidRPr="00FB6752">
              <w:t>n</w:t>
            </w:r>
            <w:r w:rsidRPr="00FB6752">
              <w:t>tial losses such as loss of bus</w:t>
            </w:r>
            <w:r w:rsidRPr="00FB6752">
              <w:t>i</w:t>
            </w:r>
            <w:r w:rsidRPr="00FB6752">
              <w:t>ness.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Des dommages et intérêts pourront égal</w:t>
            </w:r>
            <w:r w:rsidRPr="00FB6752">
              <w:t>e</w:t>
            </w:r>
            <w:r w:rsidRPr="00FB6752">
              <w:t>ment être alloués en cas de perte relative à l’usage de la chose, incluant les dommages ind</w:t>
            </w:r>
            <w:r w:rsidRPr="00FB6752">
              <w:t>i</w:t>
            </w:r>
            <w:r w:rsidRPr="00FB6752">
              <w:t>rects tels que les pertes relatives à une activité professionnelle.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lastRenderedPageBreak/>
              <w:t>Section 3. Non-pecuniary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Section 3. Le préjudice extra-patrimonial</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10:301. Non-pecuniary damage</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10:301. Préjudice extra-patrimonial</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(1) Considering the scope of its protection (Art</w:t>
            </w:r>
            <w:r w:rsidRPr="00FB6752">
              <w:t>i</w:t>
            </w:r>
            <w:r w:rsidRPr="00FB6752">
              <w:t>cle 2:102), the violation of an interest may justify co</w:t>
            </w:r>
            <w:r w:rsidRPr="00FB6752">
              <w:t>m</w:t>
            </w:r>
            <w:r w:rsidRPr="00FB6752">
              <w:t>pensation of non-pecuniary damage. This is the case in particular where the victim has su</w:t>
            </w:r>
            <w:r w:rsidRPr="00FB6752">
              <w:t>f</w:t>
            </w:r>
            <w:r w:rsidRPr="00FB6752">
              <w:t>fered pe</w:t>
            </w:r>
            <w:r w:rsidRPr="00FB6752">
              <w:t>r</w:t>
            </w:r>
            <w:r w:rsidRPr="00FB6752">
              <w:t>sonal injury; or injury to human dignity, liberty, or other personality rights. Non-pecuniary damage can also be the subject of compensation for pe</w:t>
            </w:r>
            <w:r w:rsidRPr="00FB6752">
              <w:t>r</w:t>
            </w:r>
            <w:r w:rsidRPr="00FB6752">
              <w:t>sons having a close relationship with a victim suffering a fatal or very serious non-fatal i</w:t>
            </w:r>
            <w:r w:rsidRPr="00FB6752">
              <w:t>n</w:t>
            </w:r>
            <w:r w:rsidRPr="00FB6752">
              <w:t>jury.</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(1) Selon l’étendue de sa protection (Art. 2:102), la violation d’un intérêt peut justifier la compe</w:t>
            </w:r>
            <w:r w:rsidRPr="00FB6752">
              <w:t>n</w:t>
            </w:r>
            <w:r w:rsidRPr="00FB6752">
              <w:t>sation d’un dommage extra-patrimonial. Il s’agit notamment des cas où la victime a souffert d’un préj</w:t>
            </w:r>
            <w:r w:rsidRPr="00FB6752">
              <w:t>u</w:t>
            </w:r>
            <w:r w:rsidRPr="00FB6752">
              <w:t>dice corporel ou encore d’une atteinte à la dignité humaine, la liberté ou à d’autres droits de la pe</w:t>
            </w:r>
            <w:r w:rsidRPr="00FB6752">
              <w:t>r</w:t>
            </w:r>
            <w:r w:rsidRPr="00FB6752">
              <w:t>sonnalité. Un préjudice extra-patrimonial peut également ouvrir droit à co</w:t>
            </w:r>
            <w:r w:rsidRPr="00FB6752">
              <w:t>m</w:t>
            </w:r>
            <w:r w:rsidRPr="00FB6752">
              <w:t>pensation aux proches d’une victime ayant subi une atteinte mortelle ou non mortelle mais très sérieuse.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(2) In general, in the assessment of such da</w:t>
            </w:r>
            <w:r w:rsidRPr="00FB6752">
              <w:t>m</w:t>
            </w:r>
            <w:r w:rsidRPr="00FB6752">
              <w:t>ages, all circumstances of the case, including the gravity, duration and consequences of the grie</w:t>
            </w:r>
            <w:r w:rsidRPr="00FB6752">
              <w:t>v</w:t>
            </w:r>
            <w:r w:rsidRPr="00FB6752">
              <w:t>ance, have to be taken into account. The degree of the tortfeasor’s fault is to be taken into account only where it significantly contributes to the grie</w:t>
            </w:r>
            <w:r w:rsidRPr="00FB6752">
              <w:t>v</w:t>
            </w:r>
            <w:r w:rsidRPr="00FB6752">
              <w:t>ance of the victim.</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(2) En général, l’évaluation de tels dommages et intérêts i</w:t>
            </w:r>
            <w:r w:rsidRPr="00FB6752">
              <w:t>m</w:t>
            </w:r>
            <w:r w:rsidRPr="00FB6752">
              <w:t>plique que toutes les circonstances de l’affaire, incluant n</w:t>
            </w:r>
            <w:r w:rsidRPr="00FB6752">
              <w:t>o</w:t>
            </w:r>
            <w:r w:rsidRPr="00FB6752">
              <w:t>tamment la gravité, la durée et les conséquences du grief, soient prises en cons</w:t>
            </w:r>
            <w:r w:rsidRPr="00FB6752">
              <w:t>i</w:t>
            </w:r>
            <w:r w:rsidRPr="00FB6752">
              <w:t>dération. Le degré de la faute de l’auteur ne sera pris en compte que s’il a significativement contr</w:t>
            </w:r>
            <w:r w:rsidRPr="00FB6752">
              <w:t>i</w:t>
            </w:r>
            <w:r w:rsidRPr="00FB6752">
              <w:t>bué au grief de la victime.</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(3) In cases of personal injury, non-pecuniary damage corresponds to the suffering of the vi</w:t>
            </w:r>
            <w:r w:rsidRPr="00FB6752">
              <w:t>c</w:t>
            </w:r>
            <w:r w:rsidRPr="00FB6752">
              <w:t>tim and the impairment of his bodily or mental health. In assessing damages (including da</w:t>
            </w:r>
            <w:r w:rsidRPr="00FB6752">
              <w:t>m</w:t>
            </w:r>
            <w:r w:rsidRPr="00FB6752">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(3) En cas d’atteinte physiques, le préjudice extra-patrimonial correspond à la souffrance de la victime ou à la détérioration de sa santé ph</w:t>
            </w:r>
            <w:r w:rsidRPr="00FB6752">
              <w:t>y</w:t>
            </w:r>
            <w:r w:rsidRPr="00FB6752">
              <w:t>sique ou mentale. Dans l’octroi des dommages et intérêts (incluant ceux alloués aux personnes entretenant de proches relations avec le défunt ou la victime sérieusement ble</w:t>
            </w:r>
            <w:r w:rsidRPr="00FB6752">
              <w:t>s</w:t>
            </w:r>
            <w:r w:rsidRPr="00FB6752">
              <w:t>sée), les pertes objectivement identiques devront se voir attribuer les mêmes sommes.</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rPr>
                <w:i/>
              </w:rPr>
            </w:pPr>
            <w:r w:rsidRPr="00FB6752">
              <w:rPr>
                <w:i/>
              </w:rPr>
              <w:t>Section 4. Reduction of damages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rPr>
                <w:i/>
              </w:rPr>
            </w:pPr>
            <w:r w:rsidRPr="00FB6752">
              <w:rPr>
                <w:i/>
              </w:rPr>
              <w:t xml:space="preserve">Section 4. </w:t>
            </w:r>
            <w:r w:rsidR="00FF37FB" w:rsidRPr="00FB6752">
              <w:rPr>
                <w:i/>
              </w:rPr>
              <w:t>Réduction de la réparation</w:t>
            </w:r>
          </w:p>
        </w:tc>
      </w:tr>
      <w:tr w:rsidR="00406B20" w:rsidRPr="00291466">
        <w:trPr>
          <w:cantSplit/>
        </w:trPr>
        <w:tc>
          <w:tcPr>
            <w:tcW w:w="4366" w:type="dxa"/>
            <w:tcBorders>
              <w:top w:val="nil"/>
              <w:left w:val="nil"/>
              <w:bottom w:val="nil"/>
              <w:right w:val="nil"/>
            </w:tcBorders>
          </w:tcPr>
          <w:p w:rsidR="00406B20" w:rsidRPr="00FB6752" w:rsidRDefault="00406B20" w:rsidP="007454C0">
            <w:pPr>
              <w:pStyle w:val="OriginalHeader"/>
              <w:suppressAutoHyphens/>
              <w:wordWrap/>
            </w:pPr>
            <w:r w:rsidRPr="00FB6752">
              <w:t>Art. 10:401. Reduction of damages</w:t>
            </w:r>
          </w:p>
        </w:tc>
        <w:tc>
          <w:tcPr>
            <w:tcW w:w="340" w:type="dxa"/>
            <w:tcBorders>
              <w:top w:val="nil"/>
              <w:left w:val="nil"/>
              <w:bottom w:val="nil"/>
              <w:right w:val="nil"/>
            </w:tcBorders>
          </w:tcPr>
          <w:p w:rsidR="00406B20" w:rsidRPr="00406B20" w:rsidRDefault="00406B20" w:rsidP="007454C0">
            <w:pPr>
              <w:pStyle w:val="TranslationHeader"/>
              <w:suppressAutoHyphens/>
              <w:wordWrap/>
            </w:pPr>
          </w:p>
        </w:tc>
        <w:tc>
          <w:tcPr>
            <w:tcW w:w="4366" w:type="dxa"/>
            <w:tcBorders>
              <w:top w:val="nil"/>
              <w:left w:val="nil"/>
              <w:bottom w:val="nil"/>
              <w:right w:val="nil"/>
            </w:tcBorders>
          </w:tcPr>
          <w:p w:rsidR="00406B20" w:rsidRPr="00FB6752" w:rsidRDefault="00406B20" w:rsidP="007454C0">
            <w:pPr>
              <w:pStyle w:val="TranslationHeader"/>
              <w:suppressAutoHyphens/>
              <w:wordWrap/>
            </w:pPr>
            <w:r w:rsidRPr="00FB6752">
              <w:t>Art. 10:401. Réduction de la réparation</w:t>
            </w:r>
          </w:p>
        </w:tc>
      </w:tr>
      <w:tr w:rsidR="00406B20">
        <w:trPr>
          <w:cantSplit/>
        </w:trPr>
        <w:tc>
          <w:tcPr>
            <w:tcW w:w="4366" w:type="dxa"/>
            <w:tcBorders>
              <w:top w:val="nil"/>
              <w:left w:val="nil"/>
              <w:bottom w:val="nil"/>
              <w:right w:val="nil"/>
            </w:tcBorders>
          </w:tcPr>
          <w:p w:rsidR="00406B20" w:rsidRPr="00FB6752" w:rsidRDefault="00406B20" w:rsidP="007454C0">
            <w:pPr>
              <w:pStyle w:val="Original"/>
              <w:suppressAutoHyphens/>
              <w:wordWrap/>
            </w:pPr>
            <w:r w:rsidRPr="00FB6752">
              <w:t>In an exceptional case, if in light of the financial situation of the parties full compens</w:t>
            </w:r>
            <w:r w:rsidRPr="00FB6752">
              <w:t>a</w:t>
            </w:r>
            <w:r w:rsidRPr="00FB6752">
              <w:t>tion would be an oppressive burden to the defendant, da</w:t>
            </w:r>
            <w:r w:rsidRPr="00FB6752">
              <w:t>m</w:t>
            </w:r>
            <w:r w:rsidRPr="00FB6752">
              <w:t>ages may be reduced. In deciding whether to do so, the basis of liability (Article 1:101), the scope of prote</w:t>
            </w:r>
            <w:r w:rsidRPr="00FB6752">
              <w:t>c</w:t>
            </w:r>
            <w:r w:rsidRPr="00FB6752">
              <w:t>tion of the interest (Article 2:102) and the magn</w:t>
            </w:r>
            <w:r w:rsidRPr="00FB6752">
              <w:t>i</w:t>
            </w:r>
            <w:r w:rsidRPr="00FB6752">
              <w:t>tude of the damage have to be taken into a</w:t>
            </w:r>
            <w:r w:rsidRPr="00FB6752">
              <w:t>c</w:t>
            </w:r>
            <w:r w:rsidRPr="00FB6752">
              <w:t>count in particular.</w:t>
            </w:r>
          </w:p>
        </w:tc>
        <w:tc>
          <w:tcPr>
            <w:tcW w:w="340" w:type="dxa"/>
            <w:tcBorders>
              <w:top w:val="nil"/>
              <w:left w:val="nil"/>
              <w:bottom w:val="nil"/>
              <w:right w:val="nil"/>
            </w:tcBorders>
          </w:tcPr>
          <w:p w:rsidR="00406B20" w:rsidRPr="00406B20" w:rsidRDefault="00406B20" w:rsidP="007454C0">
            <w:pPr>
              <w:pStyle w:val="Translation"/>
              <w:suppressAutoHyphens/>
              <w:wordWrap/>
            </w:pPr>
          </w:p>
        </w:tc>
        <w:tc>
          <w:tcPr>
            <w:tcW w:w="4366" w:type="dxa"/>
            <w:tcBorders>
              <w:top w:val="nil"/>
              <w:left w:val="nil"/>
              <w:bottom w:val="nil"/>
              <w:right w:val="nil"/>
            </w:tcBorders>
          </w:tcPr>
          <w:p w:rsidR="00406B20" w:rsidRPr="00FB6752" w:rsidRDefault="00406B20" w:rsidP="007454C0">
            <w:pPr>
              <w:pStyle w:val="Translation"/>
              <w:suppressAutoHyphens/>
              <w:wordWrap/>
            </w:pPr>
            <w:r w:rsidRPr="00FB6752">
              <w:t>Dans un cas exceptionnel, si à la lumière de la situation financière des pa</w:t>
            </w:r>
            <w:r w:rsidRPr="00FB6752">
              <w:t>r</w:t>
            </w:r>
            <w:r w:rsidRPr="00FB6752">
              <w:t>ties la compensation intégrale constituait une charge oppressive pour le défendeur, le montant des do</w:t>
            </w:r>
            <w:r w:rsidRPr="00FB6752">
              <w:t>m</w:t>
            </w:r>
            <w:r w:rsidRPr="00FB6752">
              <w:t>mages-intérêts pourrait être réduit. Pour décider si cette rédu</w:t>
            </w:r>
            <w:r w:rsidRPr="00FB6752">
              <w:t>c</w:t>
            </w:r>
            <w:r w:rsidRPr="00FB6752">
              <w:t>tion doit avoir lieu, il devra notamment être tenu compte du fond</w:t>
            </w:r>
            <w:r w:rsidRPr="00FB6752">
              <w:t>e</w:t>
            </w:r>
            <w:r w:rsidRPr="00FB6752">
              <w:t>ment de la responsabilité (Art. 1:101), de l’étendue de la protection de l’intérêt (Art. 2:102) et de l’importance du préjudice.</w:t>
            </w:r>
          </w:p>
        </w:tc>
      </w:tr>
      <w:bookmarkEnd w:id="0"/>
    </w:tbl>
    <w:p w:rsidR="00AB794D" w:rsidRDefault="00AB794D" w:rsidP="007454C0">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2E" w:rsidRDefault="00D8692E">
      <w:r>
        <w:separator/>
      </w:r>
    </w:p>
  </w:endnote>
  <w:endnote w:type="continuationSeparator" w:id="0">
    <w:p w:rsidR="00D8692E" w:rsidRDefault="00D8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9E" w:rsidRDefault="0026529E"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FF0FA5">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9E" w:rsidRPr="00FB6752" w:rsidRDefault="0026529E">
    <w:pPr>
      <w:pStyle w:val="Fuzeile"/>
      <w:rPr>
        <w:lang w:val="fr-FR"/>
      </w:rPr>
    </w:pPr>
    <w:r w:rsidRPr="00FB6752">
      <w:rPr>
        <w:lang w:val="fr-FR"/>
      </w:rPr>
      <w:t>Version française réalisée sous la direction du Professeur Olivier Moréteau par l’équipe de recherche de l’Institut de droit comparé Edouard Lambert (Université Jean Moulin Lyon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2E" w:rsidRDefault="00D8692E">
      <w:pPr>
        <w:pStyle w:val="Fuzeile"/>
        <w:spacing w:before="120" w:after="120"/>
      </w:pPr>
    </w:p>
  </w:footnote>
  <w:footnote w:type="continuationSeparator" w:id="0">
    <w:p w:rsidR="00D8692E" w:rsidRDefault="00D8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9E" w:rsidRDefault="0026529E" w:rsidP="009A52B2">
    <w:pPr>
      <w:pStyle w:val="Kopfzeile"/>
      <w:rPr>
        <w:b/>
      </w:rPr>
    </w:pPr>
    <w:r w:rsidRPr="009A52B2">
      <w:rPr>
        <w:b/>
        <w:i/>
      </w:rPr>
      <w:t>European Group on Tort Law</w:t>
    </w:r>
    <w:r>
      <w:rPr>
        <w:b/>
      </w:rPr>
      <w:tab/>
    </w:r>
    <w:r w:rsidRPr="00FB6752">
      <w:rPr>
        <w:b/>
        <w:lang w:val="fr-FR"/>
      </w:rPr>
      <w:fldChar w:fldCharType="begin"/>
    </w:r>
    <w:r w:rsidRPr="00FB6752">
      <w:rPr>
        <w:b/>
        <w:lang w:val="fr-FR"/>
      </w:rPr>
      <w:instrText xml:space="preserve"> STYLEREF  TranslationTitle  \* MERGEFORMAT </w:instrText>
    </w:r>
    <w:r w:rsidRPr="00FB6752">
      <w:rPr>
        <w:b/>
        <w:lang w:val="fr-FR"/>
      </w:rPr>
      <w:fldChar w:fldCharType="separate"/>
    </w:r>
    <w:r w:rsidR="00FF0FA5">
      <w:rPr>
        <w:b/>
        <w:noProof/>
        <w:lang w:val="fr-FR"/>
      </w:rPr>
      <w:t>Principes de droit européen de la responsabilité civile</w:t>
    </w:r>
    <w:r w:rsidRPr="00FB6752">
      <w:rPr>
        <w:b/>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D5E5B"/>
    <w:rsid w:val="000E6345"/>
    <w:rsid w:val="000F7887"/>
    <w:rsid w:val="00100335"/>
    <w:rsid w:val="00111185"/>
    <w:rsid w:val="00112FF2"/>
    <w:rsid w:val="0019067C"/>
    <w:rsid w:val="001E2EDD"/>
    <w:rsid w:val="001F1776"/>
    <w:rsid w:val="00202250"/>
    <w:rsid w:val="00220420"/>
    <w:rsid w:val="0025222B"/>
    <w:rsid w:val="0026529E"/>
    <w:rsid w:val="0028097B"/>
    <w:rsid w:val="00291466"/>
    <w:rsid w:val="002A5B8F"/>
    <w:rsid w:val="002C1E38"/>
    <w:rsid w:val="002E23A2"/>
    <w:rsid w:val="002F729D"/>
    <w:rsid w:val="00332042"/>
    <w:rsid w:val="00332EEC"/>
    <w:rsid w:val="00357847"/>
    <w:rsid w:val="003A0164"/>
    <w:rsid w:val="003B30F4"/>
    <w:rsid w:val="003E768E"/>
    <w:rsid w:val="003F3E2B"/>
    <w:rsid w:val="00406B20"/>
    <w:rsid w:val="00437A4E"/>
    <w:rsid w:val="00462C16"/>
    <w:rsid w:val="004B3749"/>
    <w:rsid w:val="004E2E63"/>
    <w:rsid w:val="00506EAA"/>
    <w:rsid w:val="00507257"/>
    <w:rsid w:val="005B3AA4"/>
    <w:rsid w:val="005B63AE"/>
    <w:rsid w:val="005C3597"/>
    <w:rsid w:val="00601325"/>
    <w:rsid w:val="00612EA8"/>
    <w:rsid w:val="00660A74"/>
    <w:rsid w:val="00681DA8"/>
    <w:rsid w:val="006D1C72"/>
    <w:rsid w:val="00700034"/>
    <w:rsid w:val="007454C0"/>
    <w:rsid w:val="0076492A"/>
    <w:rsid w:val="00817732"/>
    <w:rsid w:val="00872A71"/>
    <w:rsid w:val="008853DF"/>
    <w:rsid w:val="008A1865"/>
    <w:rsid w:val="00962CB0"/>
    <w:rsid w:val="009A52B2"/>
    <w:rsid w:val="009D6868"/>
    <w:rsid w:val="009F23B3"/>
    <w:rsid w:val="00A34B6F"/>
    <w:rsid w:val="00A40B79"/>
    <w:rsid w:val="00A65737"/>
    <w:rsid w:val="00AB794D"/>
    <w:rsid w:val="00AC5CE7"/>
    <w:rsid w:val="00B515A9"/>
    <w:rsid w:val="00B62D31"/>
    <w:rsid w:val="00B77AB5"/>
    <w:rsid w:val="00BB5FD9"/>
    <w:rsid w:val="00C01CD9"/>
    <w:rsid w:val="00C14169"/>
    <w:rsid w:val="00C241A2"/>
    <w:rsid w:val="00C61389"/>
    <w:rsid w:val="00C752A1"/>
    <w:rsid w:val="00C83AA7"/>
    <w:rsid w:val="00CA32C3"/>
    <w:rsid w:val="00D11810"/>
    <w:rsid w:val="00D353A7"/>
    <w:rsid w:val="00D53E38"/>
    <w:rsid w:val="00D8692E"/>
    <w:rsid w:val="00DD60E5"/>
    <w:rsid w:val="00DF41A4"/>
    <w:rsid w:val="00DF5EB5"/>
    <w:rsid w:val="00E060DB"/>
    <w:rsid w:val="00E560F2"/>
    <w:rsid w:val="00E81F56"/>
    <w:rsid w:val="00E822AC"/>
    <w:rsid w:val="00EB0562"/>
    <w:rsid w:val="00ED027C"/>
    <w:rsid w:val="00F06C81"/>
    <w:rsid w:val="00F44971"/>
    <w:rsid w:val="00F508BC"/>
    <w:rsid w:val="00F850D0"/>
    <w:rsid w:val="00F918F5"/>
    <w:rsid w:val="00FB6752"/>
    <w:rsid w:val="00FB73D2"/>
    <w:rsid w:val="00FC565D"/>
    <w:rsid w:val="00FD5E89"/>
    <w:rsid w:val="00FF0FA5"/>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40140C-DDE2-46F8-95AF-17DE208D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pPr>
      <w:widowControl w:val="0"/>
      <w:spacing w:before="0"/>
    </w:pPr>
    <w:rPr>
      <w:rFonts w:ascii="Times New Roman" w:hAnsi="Times New Roman"/>
      <w:sz w:val="16"/>
    </w:rPr>
  </w:style>
  <w:style w:type="paragraph" w:customStyle="1" w:styleId="Clause">
    <w:name w:val="Clause"/>
    <w:basedOn w:val="Standard"/>
    <w:pPr>
      <w:spacing w:before="0"/>
      <w:ind w:left="142"/>
    </w:pPr>
    <w:rPr>
      <w:sz w:val="20"/>
      <w:lang w:eastAsia="de-DE"/>
    </w:rPr>
  </w:style>
  <w:style w:type="paragraph" w:customStyle="1" w:styleId="Funotentext2">
    <w:name w:val="Fußnotentext2"/>
    <w:basedOn w:val="Funotentext"/>
    <w:pPr>
      <w:spacing w:before="0"/>
      <w:ind w:firstLine="0"/>
    </w:pPr>
    <w:rPr>
      <w:lang w:val="de-DE"/>
    </w:rPr>
  </w:style>
  <w:style w:type="paragraph" w:customStyle="1" w:styleId="StandardA">
    <w:name w:val="StandardA"/>
    <w:basedOn w:val="Standard"/>
    <w:pPr>
      <w:spacing w:before="0"/>
      <w:ind w:left="568" w:hanging="284"/>
    </w:pPr>
  </w:style>
  <w:style w:type="paragraph" w:customStyle="1" w:styleId="Proposal">
    <w:name w:val="Proposal"/>
    <w:basedOn w:val="Standard"/>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406B20"/>
    <w:rPr>
      <w:rFonts w:cs="Courier New"/>
      <w:color w:val="000000"/>
      <w:lang w:val="fr-FR"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rsid w:val="009A52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5421</Words>
  <Characters>34159</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2005-02-11T12:35:00Z</cp:lastPrinted>
  <dcterms:created xsi:type="dcterms:W3CDTF">2019-04-30T10:01:00Z</dcterms:created>
  <dcterms:modified xsi:type="dcterms:W3CDTF">2019-04-30T10:01:00Z</dcterms:modified>
</cp:coreProperties>
</file>